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80" w:rsidRPr="00610480" w:rsidRDefault="00610480" w:rsidP="00610480">
      <w:pPr>
        <w:rPr>
          <w:rFonts w:cs="David"/>
          <w:sz w:val="24"/>
          <w:szCs w:val="24"/>
          <w:rtl/>
        </w:rPr>
      </w:pPr>
      <w:bookmarkStart w:id="0" w:name="_GoBack"/>
      <w:bookmarkEnd w:id="0"/>
    </w:p>
    <w:p w:rsidR="00610480" w:rsidRPr="00610480" w:rsidRDefault="00610480" w:rsidP="00610480">
      <w:pPr>
        <w:rPr>
          <w:rFonts w:cs="David"/>
          <w:sz w:val="24"/>
          <w:szCs w:val="24"/>
          <w:rtl/>
        </w:rPr>
      </w:pPr>
    </w:p>
    <w:p w:rsidR="00AF0693" w:rsidRDefault="00AF0693" w:rsidP="00A16AFF">
      <w:pPr>
        <w:pStyle w:val="a3"/>
        <w:ind w:left="0" w:firstLine="0"/>
        <w:jc w:val="center"/>
        <w:rPr>
          <w:rFonts w:cs="David"/>
          <w:b/>
          <w:bCs/>
          <w:u w:val="single"/>
          <w:rtl/>
        </w:rPr>
      </w:pPr>
      <w:bookmarkStart w:id="1" w:name="_Toc284847050"/>
      <w:bookmarkStart w:id="2" w:name="_Toc284848816"/>
      <w:bookmarkStart w:id="3" w:name="_Toc284848959"/>
      <w:bookmarkStart w:id="4" w:name="_Toc284849020"/>
      <w:bookmarkStart w:id="5" w:name="_Toc284849105"/>
      <w:bookmarkStart w:id="6" w:name="_Toc284851930"/>
      <w:bookmarkStart w:id="7" w:name="_Toc284851994"/>
      <w:bookmarkStart w:id="8" w:name="_Toc284852639"/>
      <w:bookmarkStart w:id="9" w:name="_Toc284852987"/>
      <w:bookmarkStart w:id="10" w:name="_Toc284853004"/>
      <w:bookmarkStart w:id="11" w:name="_Toc284853297"/>
      <w:r w:rsidRPr="008A04CC">
        <w:rPr>
          <w:rFonts w:cs="David" w:hint="cs"/>
          <w:b/>
          <w:bCs/>
          <w:u w:val="single"/>
          <w:rtl/>
        </w:rPr>
        <w:t xml:space="preserve">הסכם עבודה למשרות אמון ברשות המקומית </w:t>
      </w:r>
      <w:bookmarkEnd w:id="1"/>
      <w:bookmarkEnd w:id="2"/>
      <w:bookmarkEnd w:id="3"/>
      <w:bookmarkEnd w:id="4"/>
      <w:bookmarkEnd w:id="5"/>
      <w:bookmarkEnd w:id="6"/>
      <w:bookmarkEnd w:id="7"/>
      <w:bookmarkEnd w:id="8"/>
      <w:bookmarkEnd w:id="9"/>
      <w:bookmarkEnd w:id="10"/>
      <w:bookmarkEnd w:id="11"/>
    </w:p>
    <w:p w:rsidR="007E3AFD" w:rsidRPr="008A04CC" w:rsidRDefault="007E3AFD" w:rsidP="00A16AFF">
      <w:pPr>
        <w:pStyle w:val="a3"/>
        <w:ind w:left="0" w:firstLine="0"/>
        <w:jc w:val="center"/>
        <w:rPr>
          <w:rFonts w:cs="David"/>
          <w:b/>
          <w:bCs/>
          <w:u w:val="single"/>
          <w:rtl/>
        </w:rPr>
      </w:pPr>
    </w:p>
    <w:p w:rsidR="00AF0693" w:rsidRPr="00A05578" w:rsidRDefault="00AF0693" w:rsidP="00AF0693">
      <w:pPr>
        <w:widowControl w:val="0"/>
        <w:spacing w:line="360" w:lineRule="auto"/>
        <w:rPr>
          <w:rFonts w:cs="David"/>
          <w:sz w:val="16"/>
          <w:szCs w:val="16"/>
          <w:rtl/>
        </w:rPr>
      </w:pPr>
    </w:p>
    <w:p w:rsidR="00AF0693" w:rsidRPr="00CC3C2C" w:rsidRDefault="00AF0693" w:rsidP="00AF0693">
      <w:pPr>
        <w:widowControl w:val="0"/>
        <w:spacing w:line="360" w:lineRule="auto"/>
        <w:rPr>
          <w:rFonts w:cs="David"/>
          <w:sz w:val="26"/>
          <w:rtl/>
        </w:rPr>
      </w:pPr>
      <w:bookmarkStart w:id="12" w:name="_Toc284852640"/>
      <w:r w:rsidRPr="00CC3C2C">
        <w:rPr>
          <w:rFonts w:cs="David" w:hint="cs"/>
          <w:sz w:val="26"/>
          <w:rtl/>
        </w:rPr>
        <w:t>שנערך ונחתם ב - ____________________ ביום ______________________</w:t>
      </w:r>
      <w:bookmarkEnd w:id="12"/>
    </w:p>
    <w:p w:rsidR="00AF0693" w:rsidRPr="00A05578" w:rsidRDefault="00AF0693" w:rsidP="00AF0693">
      <w:pPr>
        <w:widowControl w:val="0"/>
        <w:spacing w:line="360" w:lineRule="auto"/>
        <w:rPr>
          <w:rFonts w:cs="David"/>
          <w:sz w:val="16"/>
          <w:szCs w:val="16"/>
          <w:rtl/>
        </w:rPr>
      </w:pPr>
    </w:p>
    <w:p w:rsidR="00AF0693" w:rsidRPr="00CC3C2C" w:rsidRDefault="00AF0693" w:rsidP="00AF0693">
      <w:pPr>
        <w:widowControl w:val="0"/>
        <w:spacing w:line="360" w:lineRule="auto"/>
        <w:rPr>
          <w:rFonts w:cs="David"/>
          <w:sz w:val="26"/>
          <w:rtl/>
        </w:rPr>
      </w:pPr>
      <w:bookmarkStart w:id="13" w:name="_Toc284852641"/>
      <w:r w:rsidRPr="00CC3C2C">
        <w:rPr>
          <w:rFonts w:cs="David" w:hint="cs"/>
          <w:sz w:val="26"/>
          <w:rtl/>
        </w:rPr>
        <w:t>בין : _____________________</w:t>
      </w:r>
      <w:r w:rsidRPr="00CC3C2C">
        <w:rPr>
          <w:rFonts w:cs="David" w:hint="cs"/>
          <w:sz w:val="26"/>
          <w:rtl/>
        </w:rPr>
        <w:tab/>
      </w:r>
      <w:r w:rsidRPr="00CC3C2C">
        <w:rPr>
          <w:rFonts w:cs="David" w:hint="cs"/>
          <w:sz w:val="26"/>
          <w:rtl/>
        </w:rPr>
        <w:tab/>
      </w:r>
      <w:r w:rsidRPr="00CC3C2C">
        <w:rPr>
          <w:rFonts w:cs="David" w:hint="cs"/>
          <w:sz w:val="26"/>
          <w:rtl/>
        </w:rPr>
        <w:tab/>
      </w:r>
      <w:r w:rsidRPr="00CC3C2C">
        <w:rPr>
          <w:rFonts w:cs="David" w:hint="cs"/>
          <w:sz w:val="26"/>
          <w:rtl/>
        </w:rPr>
        <w:tab/>
      </w:r>
      <w:r w:rsidRPr="00CC3C2C">
        <w:rPr>
          <w:rFonts w:cs="David" w:hint="cs"/>
          <w:sz w:val="26"/>
          <w:rtl/>
        </w:rPr>
        <w:tab/>
        <w:t>מצד אחד</w:t>
      </w:r>
      <w:bookmarkEnd w:id="13"/>
    </w:p>
    <w:p w:rsidR="00AF0693" w:rsidRPr="00CC3C2C" w:rsidRDefault="00AF0693" w:rsidP="00AF0693">
      <w:pPr>
        <w:widowControl w:val="0"/>
        <w:spacing w:line="360" w:lineRule="auto"/>
        <w:rPr>
          <w:rFonts w:cs="David"/>
          <w:sz w:val="26"/>
          <w:rtl/>
        </w:rPr>
      </w:pPr>
      <w:bookmarkStart w:id="14" w:name="_Toc284852642"/>
      <w:r w:rsidRPr="00CC3C2C">
        <w:rPr>
          <w:rFonts w:cs="David" w:hint="cs"/>
          <w:sz w:val="26"/>
          <w:rtl/>
        </w:rPr>
        <w:t>רחוב _________________ (להלן: "הרשות המקומית"</w:t>
      </w:r>
      <w:r>
        <w:rPr>
          <w:rFonts w:cs="David" w:hint="cs"/>
          <w:sz w:val="26"/>
          <w:rtl/>
        </w:rPr>
        <w:t xml:space="preserve"> או "המעסיק"</w:t>
      </w:r>
      <w:r w:rsidRPr="00CC3C2C">
        <w:rPr>
          <w:rFonts w:cs="David" w:hint="cs"/>
          <w:sz w:val="26"/>
          <w:rtl/>
        </w:rPr>
        <w:t>)</w:t>
      </w:r>
      <w:bookmarkEnd w:id="14"/>
    </w:p>
    <w:p w:rsidR="00AF0693" w:rsidRPr="00A05578" w:rsidRDefault="00AF0693" w:rsidP="00AF0693">
      <w:pPr>
        <w:widowControl w:val="0"/>
        <w:spacing w:line="360" w:lineRule="auto"/>
        <w:rPr>
          <w:rFonts w:cs="David"/>
          <w:sz w:val="16"/>
          <w:szCs w:val="16"/>
          <w:rtl/>
        </w:rPr>
      </w:pPr>
    </w:p>
    <w:p w:rsidR="00AF0693" w:rsidRPr="00CC3C2C" w:rsidRDefault="00AF0693" w:rsidP="00AF0693">
      <w:pPr>
        <w:widowControl w:val="0"/>
        <w:spacing w:line="360" w:lineRule="auto"/>
        <w:rPr>
          <w:rFonts w:cs="David"/>
          <w:sz w:val="26"/>
          <w:rtl/>
        </w:rPr>
      </w:pPr>
      <w:bookmarkStart w:id="15" w:name="_Toc284852643"/>
      <w:r w:rsidRPr="00CC3C2C">
        <w:rPr>
          <w:rFonts w:cs="David" w:hint="cs"/>
          <w:sz w:val="26"/>
          <w:rtl/>
        </w:rPr>
        <w:t xml:space="preserve">לבין : ____________________ ת.ז. _________________ </w:t>
      </w:r>
      <w:r w:rsidRPr="00CC3C2C">
        <w:rPr>
          <w:rFonts w:cs="David" w:hint="cs"/>
          <w:sz w:val="26"/>
          <w:rtl/>
        </w:rPr>
        <w:tab/>
        <w:t>מצד שני</w:t>
      </w:r>
      <w:bookmarkEnd w:id="15"/>
    </w:p>
    <w:p w:rsidR="00AF0693" w:rsidRPr="00CC3C2C" w:rsidRDefault="00AF0693" w:rsidP="00AF0693">
      <w:pPr>
        <w:widowControl w:val="0"/>
        <w:spacing w:line="360" w:lineRule="auto"/>
        <w:rPr>
          <w:rFonts w:cs="David"/>
          <w:sz w:val="26"/>
          <w:rtl/>
        </w:rPr>
      </w:pPr>
      <w:bookmarkStart w:id="16" w:name="_Toc284852644"/>
      <w:r w:rsidRPr="00CC3C2C">
        <w:rPr>
          <w:rFonts w:cs="David" w:hint="cs"/>
          <w:sz w:val="26"/>
          <w:rtl/>
        </w:rPr>
        <w:t>רחוב _______________ (להלן: "העובד")</w:t>
      </w:r>
      <w:bookmarkEnd w:id="16"/>
    </w:p>
    <w:p w:rsidR="00AF0693" w:rsidRPr="00A05578" w:rsidRDefault="00AF0693" w:rsidP="00AF0693">
      <w:pPr>
        <w:widowControl w:val="0"/>
        <w:spacing w:line="360" w:lineRule="auto"/>
        <w:rPr>
          <w:rFonts w:cs="David"/>
          <w:b/>
          <w:bCs/>
          <w:sz w:val="16"/>
          <w:szCs w:val="16"/>
          <w:rtl/>
        </w:rPr>
      </w:pPr>
    </w:p>
    <w:p w:rsidR="00AF0693" w:rsidRPr="00CC3C2C" w:rsidRDefault="00AF0693" w:rsidP="00AF0693">
      <w:pPr>
        <w:widowControl w:val="0"/>
        <w:spacing w:line="360" w:lineRule="auto"/>
        <w:ind w:left="894" w:hanging="894"/>
        <w:rPr>
          <w:rFonts w:cs="David"/>
          <w:sz w:val="26"/>
          <w:rtl/>
        </w:rPr>
      </w:pPr>
      <w:bookmarkStart w:id="17" w:name="_Toc284852645"/>
      <w:r w:rsidRPr="00CC3C2C">
        <w:rPr>
          <w:rFonts w:cs="David" w:hint="cs"/>
          <w:b/>
          <w:bCs/>
          <w:sz w:val="26"/>
          <w:rtl/>
        </w:rPr>
        <w:t>הואיל</w:t>
      </w:r>
      <w:r w:rsidRPr="00CC3C2C">
        <w:rPr>
          <w:rFonts w:cs="David" w:hint="cs"/>
          <w:sz w:val="26"/>
          <w:rtl/>
        </w:rPr>
        <w:t>: והרשות המקומית מעוניינת כי העובד יועסק/יוסיף להיות מועסק בתפקיד של  ______________ (להלן: "התפקיד");</w:t>
      </w:r>
      <w:bookmarkEnd w:id="17"/>
    </w:p>
    <w:p w:rsidR="00AF0693" w:rsidRPr="00A05578" w:rsidRDefault="00AF0693" w:rsidP="00AF0693">
      <w:pPr>
        <w:widowControl w:val="0"/>
        <w:spacing w:line="360" w:lineRule="auto"/>
        <w:ind w:left="894" w:hanging="894"/>
        <w:rPr>
          <w:rFonts w:cs="David"/>
          <w:sz w:val="16"/>
          <w:szCs w:val="16"/>
          <w:rtl/>
        </w:rPr>
      </w:pPr>
    </w:p>
    <w:p w:rsidR="00AF0693" w:rsidRPr="00CC3C2C" w:rsidRDefault="00AF0693" w:rsidP="00AF0693">
      <w:pPr>
        <w:widowControl w:val="0"/>
        <w:spacing w:line="360" w:lineRule="auto"/>
        <w:ind w:left="894" w:hanging="894"/>
        <w:rPr>
          <w:rFonts w:cs="David"/>
          <w:sz w:val="26"/>
          <w:rtl/>
        </w:rPr>
      </w:pPr>
      <w:bookmarkStart w:id="18" w:name="_Toc284852646"/>
      <w:r w:rsidRPr="00CC3C2C">
        <w:rPr>
          <w:rFonts w:cs="David" w:hint="cs"/>
          <w:b/>
          <w:bCs/>
          <w:sz w:val="26"/>
          <w:rtl/>
        </w:rPr>
        <w:t>הואיל</w:t>
      </w:r>
      <w:r w:rsidRPr="00CC3C2C">
        <w:rPr>
          <w:rFonts w:cs="David" w:hint="cs"/>
          <w:sz w:val="26"/>
          <w:rtl/>
        </w:rPr>
        <w:t>:</w:t>
      </w:r>
      <w:r w:rsidRPr="00CC3C2C">
        <w:rPr>
          <w:rFonts w:cs="David" w:hint="cs"/>
          <w:sz w:val="26"/>
          <w:rtl/>
        </w:rPr>
        <w:tab/>
        <w:t>ומינויו של העובד לתפקיד אושר לפי הוראות הדין;</w:t>
      </w:r>
      <w:bookmarkEnd w:id="18"/>
    </w:p>
    <w:p w:rsidR="00AF0693" w:rsidRPr="00A05578" w:rsidRDefault="00AF0693" w:rsidP="00AF0693">
      <w:pPr>
        <w:pStyle w:val="5"/>
        <w:keepNext w:val="0"/>
        <w:widowControl w:val="0"/>
        <w:numPr>
          <w:ilvl w:val="0"/>
          <w:numId w:val="0"/>
        </w:numPr>
        <w:spacing w:line="360" w:lineRule="auto"/>
        <w:ind w:left="2976"/>
        <w:rPr>
          <w:rFonts w:cs="David"/>
          <w:i/>
          <w:iCs/>
          <w:sz w:val="16"/>
          <w:szCs w:val="16"/>
          <w:rtl/>
        </w:rPr>
      </w:pPr>
    </w:p>
    <w:p w:rsidR="00AF0693" w:rsidRPr="00CC3C2C" w:rsidRDefault="00AF0693" w:rsidP="00AF0693">
      <w:pPr>
        <w:widowControl w:val="0"/>
        <w:spacing w:line="360" w:lineRule="auto"/>
        <w:ind w:left="894" w:hanging="894"/>
        <w:rPr>
          <w:rFonts w:cs="David"/>
          <w:sz w:val="26"/>
          <w:rtl/>
        </w:rPr>
      </w:pPr>
      <w:bookmarkStart w:id="19" w:name="_Toc284852647"/>
      <w:r w:rsidRPr="00CC3C2C">
        <w:rPr>
          <w:rFonts w:cs="David" w:hint="cs"/>
          <w:b/>
          <w:bCs/>
          <w:sz w:val="26"/>
          <w:rtl/>
        </w:rPr>
        <w:t>והוא</w:t>
      </w:r>
      <w:r w:rsidRPr="00CC3C2C">
        <w:rPr>
          <w:rFonts w:cs="David" w:hint="cs"/>
          <w:sz w:val="26"/>
          <w:rtl/>
        </w:rPr>
        <w:t>י</w:t>
      </w:r>
      <w:r w:rsidRPr="00CC3C2C">
        <w:rPr>
          <w:rFonts w:cs="David" w:hint="cs"/>
          <w:b/>
          <w:bCs/>
          <w:sz w:val="26"/>
          <w:rtl/>
        </w:rPr>
        <w:t>ל</w:t>
      </w:r>
      <w:r w:rsidRPr="00CC3C2C">
        <w:rPr>
          <w:rFonts w:cs="David" w:hint="cs"/>
          <w:sz w:val="26"/>
          <w:rtl/>
        </w:rPr>
        <w:t>:</w:t>
      </w:r>
      <w:r w:rsidRPr="00CC3C2C">
        <w:rPr>
          <w:rFonts w:cs="David" w:hint="cs"/>
          <w:sz w:val="26"/>
          <w:rtl/>
        </w:rPr>
        <w:tab/>
      </w:r>
      <w:r w:rsidRPr="00C63F10">
        <w:rPr>
          <w:rFonts w:cs="David" w:hint="cs"/>
          <w:sz w:val="26"/>
          <w:rtl/>
        </w:rPr>
        <w:t>ומועצת הרשות המקומית קבעה את שכרו ותנאי העסקתו של העובד ובכפוף לחוזר המשותף של מנכ"ל משרד הפנים והממונה על השכר והסכמי עבודה במשרד האוצר מיום______ (להלן : "החוזר"), כמפורט בהסכם זה להלן;</w:t>
      </w:r>
      <w:bookmarkEnd w:id="19"/>
    </w:p>
    <w:p w:rsidR="00AF0693" w:rsidRPr="00A05578" w:rsidRDefault="00AF0693" w:rsidP="00AF0693">
      <w:pPr>
        <w:widowControl w:val="0"/>
        <w:spacing w:line="360" w:lineRule="auto"/>
        <w:ind w:left="894" w:hanging="894"/>
        <w:rPr>
          <w:rFonts w:cs="David"/>
          <w:sz w:val="16"/>
          <w:szCs w:val="16"/>
          <w:rtl/>
        </w:rPr>
      </w:pPr>
    </w:p>
    <w:p w:rsidR="00AF0693" w:rsidRPr="00CC3C2C" w:rsidRDefault="00AF0693" w:rsidP="00AF0693">
      <w:pPr>
        <w:tabs>
          <w:tab w:val="left" w:pos="1106"/>
        </w:tabs>
        <w:spacing w:line="360" w:lineRule="auto"/>
        <w:ind w:left="1106" w:hanging="1106"/>
        <w:rPr>
          <w:rFonts w:ascii="Arial" w:hAnsi="Arial" w:cs="David"/>
          <w:sz w:val="26"/>
          <w:rtl/>
        </w:rPr>
      </w:pPr>
      <w:bookmarkStart w:id="20" w:name="_Toc284852648"/>
      <w:r w:rsidRPr="00CC3C2C">
        <w:rPr>
          <w:rFonts w:cs="David" w:hint="cs"/>
          <w:b/>
          <w:bCs/>
          <w:sz w:val="26"/>
          <w:rtl/>
        </w:rPr>
        <w:t>והואיל</w:t>
      </w:r>
      <w:r w:rsidRPr="00CC3C2C">
        <w:rPr>
          <w:rFonts w:cs="David" w:hint="cs"/>
          <w:sz w:val="26"/>
          <w:rtl/>
        </w:rPr>
        <w:t>:</w:t>
      </w:r>
      <w:r w:rsidRPr="00CC3C2C">
        <w:rPr>
          <w:rFonts w:cs="David" w:hint="cs"/>
          <w:sz w:val="26"/>
          <w:rtl/>
        </w:rPr>
        <w:tab/>
        <w:t xml:space="preserve">והעובד הביע את רצונו לעסוק/להוסיף לעסוק בתפקיד, בשכר ובתנאי ההעסקה המפורטים בהסכם זה ובחוזר, </w:t>
      </w:r>
      <w:r w:rsidRPr="00CC3C2C">
        <w:rPr>
          <w:rFonts w:ascii="Arial" w:hAnsi="Arial" w:cs="David"/>
          <w:sz w:val="26"/>
          <w:rtl/>
        </w:rPr>
        <w:t>וזאת לאחר שבחן את האפשרות להיות</w:t>
      </w:r>
      <w:r w:rsidRPr="00CC3C2C">
        <w:rPr>
          <w:rFonts w:ascii="Arial" w:hAnsi="Arial" w:cs="David" w:hint="cs"/>
          <w:sz w:val="26"/>
          <w:rtl/>
        </w:rPr>
        <w:t xml:space="preserve"> מועסק על פי הוראות ההסכמים הקיבוציים המאושרים על ידי הממונה על השכר במשרד האוצר החלים על עובדים באותו תפקיד ברשות המקומית;</w:t>
      </w:r>
      <w:bookmarkEnd w:id="20"/>
    </w:p>
    <w:p w:rsidR="00AF0693" w:rsidRPr="00A05578" w:rsidRDefault="00AF0693" w:rsidP="00AF0693">
      <w:pPr>
        <w:tabs>
          <w:tab w:val="left" w:pos="1106"/>
        </w:tabs>
        <w:spacing w:line="360" w:lineRule="auto"/>
        <w:ind w:left="1106" w:hanging="1106"/>
        <w:rPr>
          <w:rFonts w:cs="David"/>
          <w:b/>
          <w:bCs/>
          <w:sz w:val="16"/>
          <w:szCs w:val="16"/>
          <w:rtl/>
        </w:rPr>
      </w:pPr>
    </w:p>
    <w:p w:rsidR="00AF0693" w:rsidRPr="00CC3C2C" w:rsidRDefault="00AF0693" w:rsidP="00AF0693">
      <w:pPr>
        <w:tabs>
          <w:tab w:val="left" w:pos="1106"/>
        </w:tabs>
        <w:spacing w:line="360" w:lineRule="auto"/>
        <w:ind w:left="1106" w:hanging="1106"/>
        <w:rPr>
          <w:rFonts w:cs="David"/>
          <w:sz w:val="26"/>
          <w:rtl/>
        </w:rPr>
      </w:pPr>
      <w:bookmarkStart w:id="21" w:name="_Toc284852649"/>
      <w:r w:rsidRPr="00CC3C2C">
        <w:rPr>
          <w:rFonts w:cs="David" w:hint="cs"/>
          <w:b/>
          <w:bCs/>
          <w:sz w:val="26"/>
          <w:rtl/>
        </w:rPr>
        <w:t xml:space="preserve">והואיל:    </w:t>
      </w:r>
      <w:r w:rsidRPr="00CC3C2C">
        <w:rPr>
          <w:rFonts w:cs="David" w:hint="cs"/>
          <w:sz w:val="26"/>
          <w:rtl/>
        </w:rPr>
        <w:t>והעובד מצהיר כי הוא מבין היטב את האמור בהסכם זה והוא חותם עליו מרצונו החופשי ללא כל כפיה ו/או לחץ ו/או אילוץ ולאחר שהי</w:t>
      </w:r>
      <w:r>
        <w:rPr>
          <w:rFonts w:cs="David" w:hint="cs"/>
          <w:sz w:val="26"/>
          <w:rtl/>
        </w:rPr>
        <w:t>י</w:t>
      </w:r>
      <w:r w:rsidRPr="00CC3C2C">
        <w:rPr>
          <w:rFonts w:cs="David" w:hint="cs"/>
          <w:sz w:val="26"/>
          <w:rtl/>
        </w:rPr>
        <w:t>תה לו האפשרות לפנות לייעוץ משפטי מטעמו טרם חתימתו על ההסכם;</w:t>
      </w:r>
      <w:bookmarkEnd w:id="21"/>
    </w:p>
    <w:p w:rsidR="00AF0693" w:rsidRDefault="00AF0693" w:rsidP="00AF0693">
      <w:pPr>
        <w:widowControl w:val="0"/>
        <w:spacing w:line="360" w:lineRule="auto"/>
        <w:rPr>
          <w:rFonts w:cs="David"/>
          <w:sz w:val="16"/>
          <w:szCs w:val="16"/>
          <w:rtl/>
        </w:rPr>
      </w:pPr>
    </w:p>
    <w:p w:rsidR="00AF0693" w:rsidRDefault="00AF0693" w:rsidP="00AF0693">
      <w:pPr>
        <w:widowControl w:val="0"/>
        <w:spacing w:line="360" w:lineRule="auto"/>
        <w:rPr>
          <w:rFonts w:cs="David"/>
          <w:sz w:val="16"/>
          <w:szCs w:val="16"/>
          <w:rtl/>
        </w:rPr>
      </w:pPr>
    </w:p>
    <w:p w:rsidR="00AF0693" w:rsidRDefault="00AF0693" w:rsidP="00AF0693">
      <w:pPr>
        <w:widowControl w:val="0"/>
        <w:spacing w:line="360" w:lineRule="auto"/>
        <w:rPr>
          <w:rFonts w:cs="David"/>
          <w:sz w:val="16"/>
          <w:szCs w:val="16"/>
          <w:rtl/>
        </w:rPr>
      </w:pPr>
    </w:p>
    <w:p w:rsidR="00AF0693" w:rsidRDefault="00AF0693" w:rsidP="00AF0693">
      <w:pPr>
        <w:widowControl w:val="0"/>
        <w:spacing w:line="360" w:lineRule="auto"/>
        <w:rPr>
          <w:rFonts w:cs="David"/>
          <w:sz w:val="16"/>
          <w:szCs w:val="16"/>
          <w:rtl/>
        </w:rPr>
      </w:pPr>
    </w:p>
    <w:p w:rsidR="00AF0693" w:rsidRDefault="00AF0693" w:rsidP="00AF0693">
      <w:pPr>
        <w:widowControl w:val="0"/>
        <w:spacing w:line="360" w:lineRule="auto"/>
        <w:rPr>
          <w:rFonts w:cs="David"/>
          <w:sz w:val="16"/>
          <w:szCs w:val="16"/>
          <w:rtl/>
        </w:rPr>
      </w:pPr>
    </w:p>
    <w:p w:rsidR="00AF0693" w:rsidRPr="00A05578" w:rsidRDefault="00AF0693" w:rsidP="00AF0693">
      <w:pPr>
        <w:widowControl w:val="0"/>
        <w:spacing w:line="360" w:lineRule="auto"/>
        <w:rPr>
          <w:rFonts w:cs="David"/>
          <w:sz w:val="16"/>
          <w:szCs w:val="1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Pr="00CC3C2C" w:rsidRDefault="00AF0693" w:rsidP="00AF0693">
      <w:pPr>
        <w:widowControl w:val="0"/>
        <w:spacing w:line="360" w:lineRule="auto"/>
        <w:ind w:left="720" w:hanging="720"/>
        <w:jc w:val="center"/>
        <w:rPr>
          <w:rFonts w:cs="David"/>
          <w:sz w:val="26"/>
          <w:rtl/>
        </w:rPr>
      </w:pPr>
      <w:bookmarkStart w:id="22" w:name="_Toc284852650"/>
      <w:r w:rsidRPr="00CC3C2C">
        <w:rPr>
          <w:rFonts w:cs="David" w:hint="cs"/>
          <w:b/>
          <w:bCs/>
          <w:sz w:val="26"/>
          <w:u w:val="single"/>
          <w:rtl/>
        </w:rPr>
        <w:lastRenderedPageBreak/>
        <w:t>לפיכך הוצהר, הוסכם והותנה בין הרשות המקומית לבין העובד כדלקמן:</w:t>
      </w:r>
      <w:bookmarkEnd w:id="22"/>
      <w:r w:rsidRPr="00CC3C2C">
        <w:rPr>
          <w:rFonts w:cs="David" w:hint="cs"/>
          <w:b/>
          <w:bCs/>
          <w:sz w:val="26"/>
          <w:u w:val="single"/>
          <w:rtl/>
        </w:rPr>
        <w:t xml:space="preserve"> </w:t>
      </w:r>
    </w:p>
    <w:tbl>
      <w:tblPr>
        <w:bidiVisual/>
        <w:tblW w:w="9498" w:type="dxa"/>
        <w:jc w:val="right"/>
        <w:tblLayout w:type="fixed"/>
        <w:tblLook w:val="01E0" w:firstRow="1" w:lastRow="1" w:firstColumn="1" w:lastColumn="1" w:noHBand="0" w:noVBand="0"/>
      </w:tblPr>
      <w:tblGrid>
        <w:gridCol w:w="1156"/>
        <w:gridCol w:w="567"/>
        <w:gridCol w:w="827"/>
        <w:gridCol w:w="6948"/>
      </w:tblGrid>
      <w:tr w:rsidR="00AF0693" w:rsidRPr="00CC3C2C" w:rsidTr="00B57B76">
        <w:trPr>
          <w:trHeight w:val="988"/>
          <w:jc w:val="right"/>
        </w:trPr>
        <w:tc>
          <w:tcPr>
            <w:tcW w:w="1156" w:type="dxa"/>
          </w:tcPr>
          <w:p w:rsidR="00AF0693" w:rsidRPr="00CC3C2C" w:rsidRDefault="00AF0693" w:rsidP="00B57B76">
            <w:pPr>
              <w:widowControl w:val="0"/>
              <w:spacing w:line="360" w:lineRule="auto"/>
              <w:ind w:right="-141"/>
              <w:rPr>
                <w:rFonts w:cs="David"/>
                <w:b/>
                <w:bCs/>
                <w:sz w:val="26"/>
                <w:rtl/>
              </w:rPr>
            </w:pPr>
            <w:bookmarkStart w:id="23" w:name="_Toc284852651"/>
            <w:r w:rsidRPr="00CC3C2C">
              <w:rPr>
                <w:rFonts w:cs="David" w:hint="cs"/>
                <w:b/>
                <w:bCs/>
                <w:sz w:val="26"/>
                <w:rtl/>
              </w:rPr>
              <w:t>מבוא</w:t>
            </w:r>
            <w:bookmarkEnd w:id="23"/>
          </w:p>
        </w:tc>
        <w:tc>
          <w:tcPr>
            <w:tcW w:w="567" w:type="dxa"/>
          </w:tcPr>
          <w:p w:rsidR="00AF0693" w:rsidRPr="00CC3C2C" w:rsidRDefault="00AF0693" w:rsidP="00B57B76">
            <w:pPr>
              <w:widowControl w:val="0"/>
              <w:spacing w:line="360" w:lineRule="auto"/>
              <w:rPr>
                <w:rFonts w:cs="David"/>
                <w:sz w:val="26"/>
                <w:rtl/>
              </w:rPr>
            </w:pPr>
            <w:bookmarkStart w:id="24" w:name="_Toc284852652"/>
            <w:r w:rsidRPr="00CC3C2C">
              <w:rPr>
                <w:rFonts w:cs="David" w:hint="cs"/>
                <w:sz w:val="26"/>
                <w:rtl/>
              </w:rPr>
              <w:t>1.</w:t>
            </w:r>
            <w:bookmarkEnd w:id="24"/>
          </w:p>
        </w:tc>
        <w:tc>
          <w:tcPr>
            <w:tcW w:w="827" w:type="dxa"/>
          </w:tcPr>
          <w:p w:rsidR="00AF0693" w:rsidRPr="00CC3C2C" w:rsidRDefault="00AF0693" w:rsidP="00B57B76">
            <w:pPr>
              <w:widowControl w:val="0"/>
              <w:spacing w:line="360" w:lineRule="auto"/>
              <w:rPr>
                <w:rFonts w:cs="David"/>
                <w:sz w:val="26"/>
                <w:rtl/>
              </w:rPr>
            </w:pPr>
            <w:bookmarkStart w:id="25" w:name="_Toc284852653"/>
            <w:r w:rsidRPr="00CC3C2C">
              <w:rPr>
                <w:rFonts w:cs="David" w:hint="cs"/>
                <w:sz w:val="26"/>
                <w:rtl/>
              </w:rPr>
              <w:t>א.</w:t>
            </w:r>
            <w:bookmarkEnd w:id="25"/>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6" w:name="_Toc284852654"/>
            <w:r w:rsidRPr="00FE5A9F">
              <w:rPr>
                <w:rFonts w:cs="David"/>
                <w:sz w:val="26"/>
                <w:rtl/>
              </w:rPr>
              <w:t xml:space="preserve">המבוא להסכם </w:t>
            </w:r>
            <w:r w:rsidRPr="00FE5A9F">
              <w:rPr>
                <w:rFonts w:cs="David" w:hint="cs"/>
                <w:sz w:val="26"/>
                <w:rtl/>
              </w:rPr>
              <w:t>זה, נספחיו והצהרות הצדדים בו מהווים חלק בלתי נפרד ממנו.</w:t>
            </w:r>
            <w:bookmarkEnd w:id="26"/>
          </w:p>
          <w:p w:rsidR="00AF0693" w:rsidRPr="00A05578" w:rsidRDefault="00AF0693" w:rsidP="00B57B76">
            <w:pPr>
              <w:spacing w:line="360" w:lineRule="auto"/>
              <w:rPr>
                <w:rFonts w:cs="David"/>
                <w:sz w:val="16"/>
                <w:szCs w:val="16"/>
                <w:rtl/>
              </w:rPr>
            </w:pPr>
          </w:p>
        </w:tc>
      </w:tr>
      <w:tr w:rsidR="00AF0693" w:rsidRPr="00CC3C2C" w:rsidTr="00B57B76">
        <w:trPr>
          <w:trHeight w:val="849"/>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7" w:name="_Toc284852655"/>
            <w:r w:rsidRPr="00CC3C2C">
              <w:rPr>
                <w:rFonts w:cs="David" w:hint="cs"/>
                <w:sz w:val="26"/>
                <w:rtl/>
              </w:rPr>
              <w:t>ב.</w:t>
            </w:r>
            <w:bookmarkEnd w:id="27"/>
          </w:p>
        </w:tc>
        <w:tc>
          <w:tcPr>
            <w:tcW w:w="6948" w:type="dxa"/>
          </w:tcPr>
          <w:p w:rsidR="00AF0693" w:rsidRDefault="00AF0693" w:rsidP="00B57B76">
            <w:pPr>
              <w:spacing w:line="360" w:lineRule="auto"/>
              <w:rPr>
                <w:rFonts w:cs="David"/>
                <w:sz w:val="26"/>
                <w:rtl/>
              </w:rPr>
            </w:pPr>
            <w:bookmarkStart w:id="28" w:name="_Toc284852656"/>
            <w:r w:rsidRPr="00FE5A9F">
              <w:rPr>
                <w:rFonts w:cs="David" w:hint="cs"/>
                <w:sz w:val="26"/>
                <w:rtl/>
              </w:rPr>
              <w:t>כ</w:t>
            </w:r>
            <w:r w:rsidRPr="00FE5A9F">
              <w:rPr>
                <w:rFonts w:cs="David"/>
                <w:sz w:val="26"/>
                <w:rtl/>
              </w:rPr>
              <w:t>ותרות הסעיפים נרשמו לצורכי נוחות בלבד, ואין בה</w:t>
            </w:r>
            <w:r w:rsidRPr="00FE5A9F">
              <w:rPr>
                <w:rFonts w:cs="David" w:hint="cs"/>
                <w:sz w:val="26"/>
                <w:rtl/>
              </w:rPr>
              <w:t>ן</w:t>
            </w:r>
            <w:r w:rsidRPr="00FE5A9F">
              <w:rPr>
                <w:rFonts w:cs="David"/>
                <w:sz w:val="26"/>
                <w:rtl/>
              </w:rPr>
              <w:t xml:space="preserve"> כדי לשמש לצורך פרשנותו של ההסכם.</w:t>
            </w:r>
            <w:bookmarkEnd w:id="28"/>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9" w:name="_Toc284852657"/>
            <w:r w:rsidRPr="00CC3C2C">
              <w:rPr>
                <w:rFonts w:cs="David" w:hint="cs"/>
                <w:sz w:val="26"/>
                <w:rtl/>
              </w:rPr>
              <w:t>ג.</w:t>
            </w:r>
            <w:bookmarkEnd w:id="29"/>
            <w:r w:rsidRPr="00CC3C2C">
              <w:rPr>
                <w:rFonts w:cs="David" w:hint="cs"/>
                <w:sz w:val="26"/>
                <w:rtl/>
              </w:rPr>
              <w:t xml:space="preserve"> </w:t>
            </w:r>
          </w:p>
        </w:tc>
        <w:tc>
          <w:tcPr>
            <w:tcW w:w="6948" w:type="dxa"/>
          </w:tcPr>
          <w:p w:rsidR="00AF0693" w:rsidRPr="00FE5A9F" w:rsidRDefault="00AF0693" w:rsidP="00B57B76">
            <w:pPr>
              <w:spacing w:line="360" w:lineRule="auto"/>
              <w:rPr>
                <w:rFonts w:cs="David"/>
                <w:sz w:val="26"/>
                <w:rtl/>
              </w:rPr>
            </w:pPr>
            <w:bookmarkStart w:id="30" w:name="_Toc284852658"/>
            <w:r w:rsidRPr="00FE5A9F">
              <w:rPr>
                <w:rFonts w:cs="David" w:hint="cs"/>
                <w:sz w:val="26"/>
                <w:rtl/>
              </w:rPr>
              <w:t>ההסכם כתוב בלשון זכר מטעמי נוחות בלבד ובמקרה של עובדת יש לקרוא את ההסכם ככתוב בלשון נקבה.</w:t>
            </w:r>
            <w:bookmarkEnd w:id="30"/>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31" w:name="_Toc284852659"/>
            <w:r w:rsidRPr="00CC3C2C">
              <w:rPr>
                <w:rFonts w:cs="David" w:hint="cs"/>
                <w:sz w:val="26"/>
                <w:rtl/>
              </w:rPr>
              <w:t>ד.</w:t>
            </w:r>
            <w:bookmarkEnd w:id="31"/>
          </w:p>
        </w:tc>
        <w:tc>
          <w:tcPr>
            <w:tcW w:w="6948" w:type="dxa"/>
          </w:tcPr>
          <w:p w:rsidR="00AF0693" w:rsidRPr="00FE5A9F" w:rsidRDefault="00AF0693" w:rsidP="00B57B76">
            <w:pPr>
              <w:spacing w:line="360" w:lineRule="auto"/>
              <w:rPr>
                <w:rFonts w:cs="David"/>
                <w:sz w:val="26"/>
                <w:rtl/>
              </w:rPr>
            </w:pPr>
            <w:bookmarkStart w:id="32" w:name="_Toc284852660"/>
            <w:r w:rsidRPr="00FE5A9F">
              <w:rPr>
                <w:rFonts w:cs="David" w:hint="cs"/>
                <w:sz w:val="26"/>
                <w:rtl/>
              </w:rPr>
              <w:t>בכל מקום בו נזכרות בהסכם זה הוראות הדין, החוזר, הוראות התקשי"ר, הוראות או תעריפי החשב הכללי במשרד באוצר או הוראות תכ"מ או הוראות והנחיות אחרות, הכוונה הינה להוראות, הנחיות ותעריפים אלו כפי שהן מעת לעת, לרבות הוראות הבאות במקומן.</w:t>
            </w:r>
            <w:bookmarkEnd w:id="32"/>
          </w:p>
          <w:p w:rsidR="00AF0693" w:rsidRPr="00A05578" w:rsidRDefault="00AF0693" w:rsidP="00B57B76">
            <w:pPr>
              <w:spacing w:line="360" w:lineRule="auto"/>
              <w:rPr>
                <w:rFonts w:cs="David"/>
                <w:sz w:val="16"/>
                <w:szCs w:val="16"/>
                <w:rtl/>
              </w:rPr>
            </w:pPr>
          </w:p>
        </w:tc>
      </w:tr>
      <w:tr w:rsidR="00AF0693" w:rsidRPr="00CC3C2C" w:rsidTr="00B57B76">
        <w:trPr>
          <w:trHeight w:val="1552"/>
          <w:jc w:val="right"/>
        </w:trPr>
        <w:tc>
          <w:tcPr>
            <w:tcW w:w="1156" w:type="dxa"/>
          </w:tcPr>
          <w:p w:rsidR="00AF0693" w:rsidRPr="00CC3C2C" w:rsidRDefault="00AF0693" w:rsidP="00B57B76">
            <w:pPr>
              <w:widowControl w:val="0"/>
              <w:spacing w:line="360" w:lineRule="auto"/>
              <w:ind w:right="-141"/>
              <w:rPr>
                <w:rFonts w:cs="David"/>
                <w:b/>
                <w:bCs/>
                <w:sz w:val="26"/>
                <w:rtl/>
              </w:rPr>
            </w:pPr>
            <w:bookmarkStart w:id="33" w:name="_Toc284852661"/>
            <w:r w:rsidRPr="00CC3C2C">
              <w:rPr>
                <w:rFonts w:cs="David" w:hint="cs"/>
                <w:b/>
                <w:bCs/>
                <w:sz w:val="26"/>
                <w:rtl/>
              </w:rPr>
              <w:t>הסכם אישי לעובד בתפקיד הנהלה ו/או אמון אישי</w:t>
            </w:r>
            <w:bookmarkEnd w:id="33"/>
          </w:p>
        </w:tc>
        <w:tc>
          <w:tcPr>
            <w:tcW w:w="567" w:type="dxa"/>
          </w:tcPr>
          <w:p w:rsidR="00AF0693" w:rsidRPr="00CC3C2C" w:rsidRDefault="00AF0693" w:rsidP="00B57B76">
            <w:pPr>
              <w:widowControl w:val="0"/>
              <w:spacing w:line="360" w:lineRule="auto"/>
              <w:rPr>
                <w:rFonts w:cs="David"/>
                <w:sz w:val="26"/>
                <w:rtl/>
              </w:rPr>
            </w:pPr>
            <w:bookmarkStart w:id="34" w:name="_Toc284852662"/>
            <w:r w:rsidRPr="00CC3C2C">
              <w:rPr>
                <w:rFonts w:cs="David" w:hint="cs"/>
                <w:sz w:val="26"/>
                <w:rtl/>
              </w:rPr>
              <w:t>2.</w:t>
            </w:r>
            <w:bookmarkEnd w:id="34"/>
          </w:p>
        </w:tc>
        <w:tc>
          <w:tcPr>
            <w:tcW w:w="827" w:type="dxa"/>
          </w:tcPr>
          <w:p w:rsidR="00AF0693" w:rsidRPr="00CC3C2C" w:rsidRDefault="00AF0693" w:rsidP="00B57B76">
            <w:pPr>
              <w:widowControl w:val="0"/>
              <w:spacing w:line="360" w:lineRule="auto"/>
              <w:rPr>
                <w:rFonts w:cs="David"/>
                <w:sz w:val="26"/>
                <w:rtl/>
              </w:rPr>
            </w:pPr>
            <w:bookmarkStart w:id="35" w:name="_Toc284852663"/>
            <w:r w:rsidRPr="00CC3C2C">
              <w:rPr>
                <w:rFonts w:cs="David" w:hint="cs"/>
                <w:sz w:val="26"/>
                <w:rtl/>
              </w:rPr>
              <w:t>א.</w:t>
            </w:r>
            <w:bookmarkEnd w:id="35"/>
          </w:p>
        </w:tc>
        <w:tc>
          <w:tcPr>
            <w:tcW w:w="6948" w:type="dxa"/>
          </w:tcPr>
          <w:p w:rsidR="00AF0693" w:rsidRPr="00FE5A9F" w:rsidRDefault="00AF0693" w:rsidP="00B57B76">
            <w:pPr>
              <w:spacing w:line="360" w:lineRule="auto"/>
              <w:rPr>
                <w:rFonts w:cs="David"/>
                <w:rtl/>
              </w:rPr>
            </w:pPr>
            <w:bookmarkStart w:id="36" w:name="_Toc284852664"/>
            <w:r w:rsidRPr="00FE5A9F">
              <w:rPr>
                <w:rFonts w:cs="David" w:hint="cs"/>
                <w:rtl/>
              </w:rPr>
              <w:t>הסכם  זה הינו הסכם אישי ומיוחד המסדיר באופן ממצה את היחסים בין הרשות המקומית לבין העובד וקובע באופן בלעדי את שכרו ותנאי העסקתו של העובד.</w:t>
            </w:r>
            <w:bookmarkEnd w:id="36"/>
          </w:p>
          <w:p w:rsidR="00AF0693" w:rsidRPr="00FE5A9F" w:rsidRDefault="00AF0693" w:rsidP="00B57B76">
            <w:pPr>
              <w:spacing w:line="360" w:lineRule="auto"/>
              <w:rPr>
                <w:rFonts w:cs="David"/>
                <w:rtl/>
              </w:rPr>
            </w:pPr>
            <w:bookmarkStart w:id="37" w:name="_Toc284852665"/>
            <w:r w:rsidRPr="00FE5A9F">
              <w:rPr>
                <w:rFonts w:cs="David" w:hint="cs"/>
                <w:rtl/>
              </w:rPr>
              <w:t>הסכם זה מבטל כ</w:t>
            </w:r>
            <w:r w:rsidRPr="00FE5A9F">
              <w:rPr>
                <w:rFonts w:cs="David"/>
                <w:rtl/>
              </w:rPr>
              <w:t>ל הסכם, הסכמה, מצג קודם או התחייבות אחרת</w:t>
            </w:r>
            <w:r w:rsidRPr="00FE5A9F">
              <w:rPr>
                <w:rFonts w:cs="David" w:hint="cs"/>
                <w:rtl/>
              </w:rPr>
              <w:t>, ככל שישנם</w:t>
            </w:r>
            <w:r w:rsidRPr="00FE5A9F">
              <w:rPr>
                <w:rFonts w:cs="David"/>
                <w:rtl/>
              </w:rPr>
              <w:t>.</w:t>
            </w:r>
            <w:bookmarkEnd w:id="37"/>
          </w:p>
          <w:p w:rsidR="00AF0693" w:rsidRPr="00FE5A9F" w:rsidRDefault="00AF0693" w:rsidP="00B57B76">
            <w:pPr>
              <w:spacing w:line="360" w:lineRule="auto"/>
              <w:rPr>
                <w:rFonts w:cs="David"/>
                <w:rtl/>
              </w:rPr>
            </w:pPr>
            <w:bookmarkStart w:id="38" w:name="_Toc284852666"/>
            <w:r w:rsidRPr="00FE5A9F">
              <w:rPr>
                <w:rFonts w:cs="David" w:hint="cs"/>
                <w:rtl/>
              </w:rPr>
              <w:t>מובהר כי העובד לא יהיה זכאי לתמורה נוספת כלשהי בגין עבודתו מלבד זו המפורטת במפורש בהסכם זה.</w:t>
            </w:r>
            <w:bookmarkEnd w:id="38"/>
            <w:r w:rsidRPr="00FE5A9F">
              <w:rPr>
                <w:rFonts w:cs="David" w:hint="cs"/>
                <w:rtl/>
              </w:rPr>
              <w:t xml:space="preserve"> </w:t>
            </w:r>
          </w:p>
          <w:p w:rsidR="00AF0693" w:rsidRPr="00A05578" w:rsidRDefault="00AF0693" w:rsidP="00B57B76">
            <w:pPr>
              <w:spacing w:line="360" w:lineRule="auto"/>
              <w:rPr>
                <w:rFonts w:cs="David"/>
                <w:sz w:val="16"/>
                <w:szCs w:val="16"/>
                <w:rtl/>
              </w:rPr>
            </w:pPr>
          </w:p>
        </w:tc>
      </w:tr>
      <w:tr w:rsidR="00AF0693" w:rsidRPr="00CC3C2C" w:rsidTr="00B57B76">
        <w:trPr>
          <w:trHeight w:val="2564"/>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39" w:name="_Toc284852667"/>
            <w:r w:rsidRPr="00CC3C2C">
              <w:rPr>
                <w:rFonts w:cs="David" w:hint="cs"/>
                <w:sz w:val="26"/>
                <w:rtl/>
              </w:rPr>
              <w:t>ב.</w:t>
            </w:r>
            <w:bookmarkEnd w:id="39"/>
            <w:r w:rsidRPr="00CC3C2C">
              <w:rPr>
                <w:rFonts w:cs="David" w:hint="cs"/>
                <w:sz w:val="26"/>
                <w:rtl/>
              </w:rPr>
              <w:t xml:space="preserve"> </w:t>
            </w:r>
          </w:p>
        </w:tc>
        <w:tc>
          <w:tcPr>
            <w:tcW w:w="6948" w:type="dxa"/>
          </w:tcPr>
          <w:p w:rsidR="00AF0693" w:rsidRPr="00FE5A9F" w:rsidRDefault="00AF0693" w:rsidP="00B57B76">
            <w:pPr>
              <w:spacing w:line="360" w:lineRule="auto"/>
              <w:rPr>
                <w:rFonts w:cs="David"/>
                <w:sz w:val="26"/>
                <w:rtl/>
              </w:rPr>
            </w:pPr>
            <w:bookmarkStart w:id="40" w:name="_Toc284852668"/>
            <w:r w:rsidRPr="00FE5A9F">
              <w:rPr>
                <w:rFonts w:cs="David" w:hint="cs"/>
                <w:sz w:val="26"/>
                <w:rtl/>
              </w:rPr>
              <w:t>קביעת תנאי העסקתו ומשכורתו של העובד נעשו בהסתמך על כך כי תפקיד העובד הוא תפקיד הנהלה ו/או תפקיד הדורש מידה מיוחדת של אמון אישי שחוק שעות עבודה ומנוחה, תשי"א-1951 (להלן: "חוק שעות עבודה ומנוחה"), לא חל עליו וכי לא חלים על העובד מי מהוראות ההסכמים הקיבוציים ו/או ההסדרים והנוהגים החלים על עובדי המעסיק, בין אם הינם ברמה הקיבוצית ובין אם לאו.</w:t>
            </w:r>
            <w:bookmarkEnd w:id="40"/>
            <w:r w:rsidRPr="00FE5A9F">
              <w:rPr>
                <w:rFonts w:cs="David" w:hint="cs"/>
                <w:sz w:val="26"/>
                <w:rtl/>
              </w:rPr>
              <w:t xml:space="preserve">  </w:t>
            </w:r>
          </w:p>
        </w:tc>
      </w:tr>
      <w:tr w:rsidR="00AF0693" w:rsidRPr="00CC3C2C" w:rsidTr="00B57B76">
        <w:trPr>
          <w:trHeight w:val="2472"/>
          <w:jc w:val="right"/>
        </w:trPr>
        <w:tc>
          <w:tcPr>
            <w:tcW w:w="1156" w:type="dxa"/>
          </w:tcPr>
          <w:p w:rsidR="00AF0693" w:rsidRPr="00CC3C2C" w:rsidRDefault="00AF0693" w:rsidP="00B57B76">
            <w:pPr>
              <w:widowControl w:val="0"/>
              <w:spacing w:line="360" w:lineRule="auto"/>
              <w:ind w:right="-141"/>
              <w:rPr>
                <w:rFonts w:cs="David"/>
                <w:b/>
                <w:bCs/>
                <w:sz w:val="26"/>
                <w:rtl/>
              </w:rPr>
            </w:pPr>
          </w:p>
          <w:p w:rsidR="00AF0693" w:rsidRPr="00CC3C2C" w:rsidRDefault="00AF0693" w:rsidP="00B57B76">
            <w:pPr>
              <w:widowControl w:val="0"/>
              <w:spacing w:line="360" w:lineRule="auto"/>
              <w:ind w:right="-141"/>
              <w:rPr>
                <w:rFonts w:cs="David"/>
                <w:b/>
                <w:bCs/>
                <w:sz w:val="26"/>
                <w:rtl/>
              </w:rPr>
            </w:pPr>
          </w:p>
          <w:p w:rsidR="00AF0693" w:rsidRPr="00CC3C2C" w:rsidRDefault="00AF0693" w:rsidP="00B57B76">
            <w:pPr>
              <w:widowControl w:val="0"/>
              <w:spacing w:line="360" w:lineRule="auto"/>
              <w:ind w:right="-141"/>
              <w:rPr>
                <w:rFonts w:cs="David"/>
                <w:b/>
                <w:bCs/>
                <w:sz w:val="26"/>
                <w:rtl/>
              </w:rPr>
            </w:pPr>
          </w:p>
          <w:p w:rsidR="00AF0693" w:rsidRPr="00CC3C2C" w:rsidRDefault="00AF0693" w:rsidP="00B57B76">
            <w:pPr>
              <w:widowControl w:val="0"/>
              <w:spacing w:line="360" w:lineRule="auto"/>
              <w:ind w:right="-141"/>
              <w:rPr>
                <w:rFonts w:cs="David"/>
                <w:b/>
                <w:bCs/>
                <w:sz w:val="26"/>
                <w:rtl/>
              </w:rPr>
            </w:pPr>
          </w:p>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41" w:name="_Toc284852669"/>
            <w:r w:rsidRPr="00CC3C2C">
              <w:rPr>
                <w:rFonts w:cs="David" w:hint="cs"/>
                <w:sz w:val="26"/>
                <w:rtl/>
              </w:rPr>
              <w:t>ג.</w:t>
            </w:r>
            <w:bookmarkEnd w:id="41"/>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42" w:name="_Toc284852670"/>
            <w:r w:rsidRPr="00FE5A9F">
              <w:rPr>
                <w:rFonts w:cs="David" w:hint="cs"/>
                <w:sz w:val="26"/>
                <w:rtl/>
              </w:rPr>
              <w:t>על העובד והעסקתו לא  יחולו ההסכמים הקיבוצים, ההסדרים והנוהגים החלים על עובדיה האחרים של הרשות המקומית, לרבות חוקת העבודה לעובדים ברשויות המקומיות, ככל שהיא חלה ברשות המקומית, ולרבות הסכמים, הסדרים ונוהגים שחלו על העובד, בין אם אלו חלו עליו  עובר לחתימת הסכם זה ובין אם לאו.</w:t>
            </w:r>
            <w:bookmarkEnd w:id="42"/>
          </w:p>
        </w:tc>
      </w:tr>
      <w:tr w:rsidR="00AF0693" w:rsidRPr="00CC3C2C" w:rsidTr="00B57B76">
        <w:trPr>
          <w:trHeight w:val="8623"/>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43" w:name="_Toc284852671"/>
            <w:r w:rsidRPr="00CC3C2C">
              <w:rPr>
                <w:rFonts w:cs="David" w:hint="cs"/>
                <w:sz w:val="26"/>
                <w:rtl/>
              </w:rPr>
              <w:t>ד.</w:t>
            </w:r>
            <w:bookmarkEnd w:id="43"/>
          </w:p>
          <w:p w:rsidR="00AF0693" w:rsidRPr="00CC3C2C" w:rsidRDefault="00AF0693" w:rsidP="00B57B76">
            <w:pPr>
              <w:widowControl w:val="0"/>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p>
          <w:p w:rsidR="00AF0693" w:rsidRPr="00CC3C2C" w:rsidRDefault="00AF0693" w:rsidP="00B57B76">
            <w:pPr>
              <w:spacing w:line="360" w:lineRule="auto"/>
              <w:rPr>
                <w:rFonts w:cs="David"/>
                <w:sz w:val="26"/>
                <w:rtl/>
              </w:rPr>
            </w:pPr>
            <w:r>
              <w:rPr>
                <w:rFonts w:cs="David" w:hint="cs"/>
                <w:sz w:val="26"/>
                <w:rtl/>
              </w:rPr>
              <w:t xml:space="preserve"> </w:t>
            </w:r>
          </w:p>
        </w:tc>
        <w:tc>
          <w:tcPr>
            <w:tcW w:w="6948" w:type="dxa"/>
          </w:tcPr>
          <w:p w:rsidR="00AF0693" w:rsidRPr="00FE5A9F" w:rsidRDefault="00AF0693" w:rsidP="00B57B76">
            <w:pPr>
              <w:spacing w:line="360" w:lineRule="auto"/>
              <w:rPr>
                <w:rFonts w:cs="David"/>
                <w:rtl/>
              </w:rPr>
            </w:pPr>
            <w:bookmarkStart w:id="44" w:name="_Toc284852672"/>
            <w:r w:rsidRPr="00FE5A9F">
              <w:rPr>
                <w:rFonts w:cs="David" w:hint="cs"/>
                <w:rtl/>
              </w:rPr>
              <w:t xml:space="preserve">אם על אף האמור בהסכם זה, תקבע ערכאה משפטית כלשהי, כי העובד זכאי ו/או היה זכאי לתשלום כלשהו מעבר לקבוע בהסכם זה ו/או כי הוראות חוק שעות עבודה ומנוחה חלות על העובד ו/או כי מוחלות לגביו הוראות חוק שירות המדינה (גמלאות) (נוסח משולב), התש"ל </w:t>
            </w:r>
            <w:r w:rsidRPr="00FE5A9F">
              <w:rPr>
                <w:rFonts w:cs="David"/>
                <w:rtl/>
              </w:rPr>
              <w:t>–</w:t>
            </w:r>
            <w:r w:rsidRPr="00FE5A9F">
              <w:rPr>
                <w:rFonts w:cs="David" w:hint="cs"/>
                <w:rtl/>
              </w:rPr>
              <w:t xml:space="preserve"> 1970 (להלן: "חוק הגמלאות") ו/או כי חלה על העובד הוראה כלשהי מהוראות מי מההסכמים הקיבוציים, ההסדרים והנוהגים החלים על עובדי הרשות המקומית כי אז יעמדו שכרו ותנאי העסקתו של העובד, למפרע מיום תחילת תוקפו של ההסכם, על אלו להם היה זכאי אם היה מועסק על פי הוראות ההסכמים הקיבוציים, ההסדרים והנוהגים כאמור לפי תקן המשרה הצמוד למשרתו </w:t>
            </w:r>
            <w:r w:rsidRPr="00FE5A9F">
              <w:rPr>
                <w:rFonts w:cs="David" w:hint="cs"/>
                <w:b/>
                <w:bCs/>
                <w:rtl/>
              </w:rPr>
              <w:t>(להלן - שכר לפי דירוג דרגה</w:t>
            </w:r>
            <w:r w:rsidRPr="00FE5A9F">
              <w:rPr>
                <w:rFonts w:cs="David" w:hint="cs"/>
                <w:rtl/>
              </w:rPr>
              <w:t>) והעובד ישיב לרשות המקומית כל סכום שקיבל ממנה  העולה על השכר לפי דירוג דרגה כשהוא צמוד לשינויים במדד המחירים לצרכן המפורסם על-ידי הלשכה המרכזית לסטטיסטיקה (להלן: "המדד") מהמועד שבו קיבל העובד את התשלום ועד להחזרתו בפועל, ובתוספת ריבית (רגילה) החשב הכללי במשרד האוצר.</w:t>
            </w:r>
            <w:bookmarkEnd w:id="44"/>
            <w:r w:rsidRPr="00FE5A9F">
              <w:rPr>
                <w:rFonts w:cs="David" w:hint="cs"/>
                <w:rtl/>
              </w:rPr>
              <w:t xml:space="preserve"> </w:t>
            </w:r>
          </w:p>
          <w:p w:rsidR="00AF0693" w:rsidRPr="00FE5A9F" w:rsidRDefault="00AF0693" w:rsidP="00B57B76">
            <w:pPr>
              <w:spacing w:line="360" w:lineRule="auto"/>
              <w:rPr>
                <w:rFonts w:cs="David"/>
                <w:rtl/>
              </w:rPr>
            </w:pPr>
            <w:bookmarkStart w:id="45" w:name="_Toc284852673"/>
            <w:r w:rsidRPr="00FE5A9F">
              <w:rPr>
                <w:rFonts w:cs="David" w:hint="cs"/>
                <w:rtl/>
              </w:rPr>
              <w:t>המדד הבסיסי יהיה המדד שהיה ידוע ביום שבו קיבל העובד את התשלום והמדד הקובע יהיה המדד שיהיה ידוע ביום שבו העובד יחזיר את התשלום.</w:t>
            </w:r>
            <w:bookmarkEnd w:id="45"/>
            <w:r w:rsidRPr="00FE5A9F">
              <w:rPr>
                <w:rFonts w:cs="David" w:hint="cs"/>
                <w:rtl/>
              </w:rPr>
              <w:t xml:space="preserve">  </w:t>
            </w:r>
          </w:p>
          <w:p w:rsidR="00AF0693" w:rsidRPr="00FE5A9F" w:rsidRDefault="00AF0693" w:rsidP="00B57B76">
            <w:pPr>
              <w:spacing w:line="360" w:lineRule="auto"/>
              <w:rPr>
                <w:rFonts w:cs="David"/>
                <w:rtl/>
              </w:rPr>
            </w:pPr>
            <w:bookmarkStart w:id="46" w:name="_Toc284852674"/>
            <w:r w:rsidRPr="00FE5A9F">
              <w:rPr>
                <w:rFonts w:cs="David" w:hint="cs"/>
                <w:rtl/>
              </w:rPr>
              <w:t>הרשות המקומית זכאית לקזז מכל סכום שיקבע כי העובד זכאי לו את הסכומים שעל העובד להשיב לה כאמור.</w:t>
            </w:r>
            <w:bookmarkEnd w:id="46"/>
            <w:r w:rsidRPr="00FE5A9F">
              <w:rPr>
                <w:rFonts w:cs="David" w:hint="cs"/>
                <w:rtl/>
              </w:rPr>
              <w:t xml:space="preserve">  </w:t>
            </w:r>
          </w:p>
          <w:p w:rsidR="00AF0693" w:rsidRDefault="00AF0693" w:rsidP="00B57B76">
            <w:pPr>
              <w:spacing w:line="360" w:lineRule="auto"/>
              <w:rPr>
                <w:rFonts w:cs="David"/>
                <w:rtl/>
              </w:rPr>
            </w:pPr>
            <w:bookmarkStart w:id="47" w:name="_Toc284852675"/>
            <w:r w:rsidRPr="00FE5A9F">
              <w:rPr>
                <w:rFonts w:cs="David" w:hint="cs"/>
                <w:rtl/>
              </w:rPr>
              <w:t>האמור לעיל יחול על כל סכום שיתבע/ידרוש, אם יתבע/ידרוש, העובד ו/או מי מטעמו ו/או בשמו ו/או מכוחו ו/או חליפיו ו/או יורשיו.</w:t>
            </w:r>
            <w:bookmarkEnd w:id="47"/>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48" w:name="_Toc284852676"/>
            <w:r>
              <w:rPr>
                <w:rFonts w:cs="David" w:hint="cs"/>
                <w:sz w:val="26"/>
                <w:rtl/>
              </w:rPr>
              <w:t>ה.</w:t>
            </w:r>
            <w:bookmarkEnd w:id="48"/>
            <w:r>
              <w:rPr>
                <w:rFonts w:cs="David" w:hint="cs"/>
                <w:sz w:val="26"/>
                <w:rtl/>
              </w:rPr>
              <w:t xml:space="preserve"> </w:t>
            </w:r>
          </w:p>
        </w:tc>
        <w:tc>
          <w:tcPr>
            <w:tcW w:w="6948" w:type="dxa"/>
          </w:tcPr>
          <w:p w:rsidR="00AF0693" w:rsidRDefault="00AF0693" w:rsidP="00B57B76">
            <w:pPr>
              <w:spacing w:line="360" w:lineRule="auto"/>
              <w:rPr>
                <w:rFonts w:cs="David"/>
                <w:rtl/>
              </w:rPr>
            </w:pPr>
            <w:bookmarkStart w:id="49" w:name="_Toc284852677"/>
            <w:r w:rsidRPr="003F64A9">
              <w:rPr>
                <w:rFonts w:cs="David" w:hint="cs"/>
                <w:sz w:val="26"/>
                <w:rtl/>
              </w:rPr>
              <w:t>העובד אינו רשאי להתמודד במכרזים פנימיים ברשות המקומית, וחלה עליו הגבלה אף להתמודד במכרזים פומביים עד שנה לאחר סיום תפקידו במשרת האמון</w:t>
            </w:r>
            <w:r>
              <w:rPr>
                <w:rFonts w:cs="David" w:hint="cs"/>
                <w:sz w:val="26"/>
                <w:rtl/>
              </w:rPr>
              <w:t xml:space="preserve"> </w:t>
            </w:r>
            <w:r w:rsidRPr="00C72924">
              <w:rPr>
                <w:rFonts w:cs="David" w:hint="cs"/>
                <w:sz w:val="26"/>
                <w:rtl/>
              </w:rPr>
              <w:t>(והכל בכפוף לאמור בהנחיות המופיעות בסעיפים 3.6 ו-3.7 לחוזר המשותף לממונה על השכר במשרד האוצר ומנכ"ל משרד הפנים מחודש פברואר 2011).</w:t>
            </w:r>
            <w:bookmarkEnd w:id="49"/>
            <w:r>
              <w:rPr>
                <w:rFonts w:cs="David" w:hint="cs"/>
                <w:sz w:val="26"/>
                <w:rtl/>
              </w:rPr>
              <w:t xml:space="preserve"> </w:t>
            </w:r>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50" w:name="_Toc284852678"/>
            <w:r w:rsidRPr="00CC3C2C">
              <w:rPr>
                <w:rFonts w:cs="David" w:hint="cs"/>
                <w:b/>
                <w:bCs/>
                <w:sz w:val="26"/>
                <w:rtl/>
              </w:rPr>
              <w:t>הגדרת התפקיד</w:t>
            </w:r>
            <w:bookmarkEnd w:id="50"/>
          </w:p>
        </w:tc>
        <w:tc>
          <w:tcPr>
            <w:tcW w:w="567" w:type="dxa"/>
          </w:tcPr>
          <w:p w:rsidR="00AF0693" w:rsidRPr="00CC3C2C" w:rsidRDefault="00AF0693" w:rsidP="00B57B76">
            <w:pPr>
              <w:widowControl w:val="0"/>
              <w:spacing w:line="360" w:lineRule="auto"/>
              <w:rPr>
                <w:rFonts w:cs="David"/>
                <w:sz w:val="26"/>
                <w:rtl/>
              </w:rPr>
            </w:pPr>
            <w:bookmarkStart w:id="51" w:name="_Toc284852679"/>
            <w:r w:rsidRPr="00CC3C2C">
              <w:rPr>
                <w:rFonts w:cs="David" w:hint="cs"/>
                <w:sz w:val="26"/>
                <w:rtl/>
              </w:rPr>
              <w:t>3.</w:t>
            </w:r>
            <w:bookmarkEnd w:id="51"/>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52" w:name="_Toc284852680"/>
            <w:r w:rsidRPr="00FE5A9F">
              <w:rPr>
                <w:rFonts w:cs="David" w:hint="cs"/>
                <w:rtl/>
              </w:rPr>
              <w:t>הרשות המקומית תעסיק את העובד בתפקיד והעובד מתחייב לעסוק בתפקיד בהיקף שעות עבודה של משרה מלאה לפחות (כמוגדר בסעיף 6 להלן), אלא אם כן אושר אחרת, מראש ובכתב, על ידי אגף כוח אדם ושכר ברשויות המקומיות במשרד הפנים (להלן: "אגף כוח אדם ושכר") ובהתאם לאמור באישור (%_____ משרה).</w:t>
            </w:r>
            <w:bookmarkEnd w:id="52"/>
          </w:p>
          <w:p w:rsidR="00AF0693" w:rsidRPr="00FE5A9F" w:rsidRDefault="00AF0693" w:rsidP="00B57B76">
            <w:pPr>
              <w:spacing w:line="360" w:lineRule="auto"/>
              <w:rPr>
                <w:rFonts w:cs="David"/>
                <w:rtl/>
              </w:rPr>
            </w:pPr>
            <w:bookmarkStart w:id="53" w:name="_Toc284852681"/>
            <w:r w:rsidRPr="00FE5A9F">
              <w:rPr>
                <w:rFonts w:cs="David" w:hint="cs"/>
                <w:rtl/>
              </w:rPr>
              <w:t>כל שינוי בהיקף משרתו של העובד, לאחר חתימת הסכם זה, טעון אישור, מראש ובכתב, על ידי אגף כוח אדם ושכר.</w:t>
            </w:r>
            <w:bookmarkEnd w:id="53"/>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54" w:name="_Toc284852682"/>
            <w:r w:rsidRPr="00CC3C2C">
              <w:rPr>
                <w:rFonts w:cs="David" w:hint="cs"/>
                <w:b/>
                <w:bCs/>
                <w:sz w:val="26"/>
                <w:rtl/>
              </w:rPr>
              <w:t>כפיפות</w:t>
            </w:r>
            <w:bookmarkEnd w:id="54"/>
          </w:p>
        </w:tc>
        <w:tc>
          <w:tcPr>
            <w:tcW w:w="567" w:type="dxa"/>
          </w:tcPr>
          <w:p w:rsidR="00AF0693" w:rsidRPr="00CC3C2C" w:rsidRDefault="00AF0693" w:rsidP="00B57B76">
            <w:pPr>
              <w:widowControl w:val="0"/>
              <w:spacing w:line="360" w:lineRule="auto"/>
              <w:rPr>
                <w:rFonts w:cs="David"/>
                <w:sz w:val="26"/>
                <w:rtl/>
              </w:rPr>
            </w:pPr>
            <w:bookmarkStart w:id="55" w:name="_Toc284852683"/>
            <w:r w:rsidRPr="00CC3C2C">
              <w:rPr>
                <w:rFonts w:cs="David" w:hint="cs"/>
                <w:sz w:val="26"/>
                <w:rtl/>
              </w:rPr>
              <w:t>4.</w:t>
            </w:r>
            <w:bookmarkEnd w:id="55"/>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sz w:val="26"/>
                <w:rtl/>
              </w:rPr>
            </w:pPr>
            <w:bookmarkStart w:id="56" w:name="_Toc284852684"/>
            <w:r w:rsidRPr="00FE5A9F">
              <w:rPr>
                <w:rFonts w:cs="David" w:hint="cs"/>
                <w:sz w:val="26"/>
                <w:rtl/>
              </w:rPr>
              <w:t>הממונה הישיר על העובד הוא ____________  ו/או מי מטעמו (</w:t>
            </w:r>
            <w:r w:rsidRPr="00FE5A9F">
              <w:rPr>
                <w:rFonts w:cs="David" w:hint="cs"/>
                <w:b/>
                <w:bCs/>
                <w:sz w:val="26"/>
                <w:rtl/>
              </w:rPr>
              <w:t xml:space="preserve">להלן </w:t>
            </w:r>
            <w:r w:rsidRPr="00FE5A9F">
              <w:rPr>
                <w:rFonts w:cs="David"/>
                <w:b/>
                <w:bCs/>
                <w:sz w:val="26"/>
                <w:rtl/>
              </w:rPr>
              <w:t>–</w:t>
            </w:r>
            <w:r w:rsidRPr="00FE5A9F">
              <w:rPr>
                <w:rFonts w:cs="David" w:hint="cs"/>
                <w:b/>
                <w:bCs/>
                <w:sz w:val="26"/>
                <w:rtl/>
              </w:rPr>
              <w:t xml:space="preserve"> הממונה</w:t>
            </w:r>
            <w:r w:rsidRPr="00FE5A9F">
              <w:rPr>
                <w:rFonts w:cs="David" w:hint="cs"/>
                <w:sz w:val="26"/>
                <w:rtl/>
              </w:rPr>
              <w:t>).</w:t>
            </w:r>
            <w:bookmarkEnd w:id="56"/>
            <w:r w:rsidRPr="00FE5A9F">
              <w:rPr>
                <w:rFonts w:cs="David" w:hint="cs"/>
                <w:sz w:val="26"/>
                <w:rtl/>
              </w:rPr>
              <w:t xml:space="preserve"> </w:t>
            </w:r>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57" w:name="_Toc284852685"/>
            <w:r w:rsidRPr="00CC3C2C">
              <w:rPr>
                <w:rFonts w:cs="David" w:hint="cs"/>
                <w:b/>
                <w:bCs/>
                <w:sz w:val="26"/>
                <w:rtl/>
              </w:rPr>
              <w:t>חובות העובד</w:t>
            </w:r>
            <w:bookmarkEnd w:id="57"/>
          </w:p>
        </w:tc>
        <w:tc>
          <w:tcPr>
            <w:tcW w:w="567" w:type="dxa"/>
          </w:tcPr>
          <w:p w:rsidR="00AF0693" w:rsidRPr="00CC3C2C" w:rsidRDefault="00AF0693" w:rsidP="00B57B76">
            <w:pPr>
              <w:widowControl w:val="0"/>
              <w:spacing w:line="360" w:lineRule="auto"/>
              <w:rPr>
                <w:rFonts w:cs="David"/>
                <w:sz w:val="26"/>
                <w:rtl/>
              </w:rPr>
            </w:pPr>
            <w:bookmarkStart w:id="58" w:name="_Toc284852686"/>
            <w:r w:rsidRPr="00CC3C2C">
              <w:rPr>
                <w:rFonts w:cs="David" w:hint="cs"/>
                <w:sz w:val="26"/>
                <w:rtl/>
              </w:rPr>
              <w:t>5.</w:t>
            </w:r>
            <w:bookmarkEnd w:id="58"/>
          </w:p>
        </w:tc>
        <w:tc>
          <w:tcPr>
            <w:tcW w:w="827" w:type="dxa"/>
          </w:tcPr>
          <w:p w:rsidR="00AF0693" w:rsidRPr="00CC3C2C" w:rsidRDefault="00AF0693" w:rsidP="00B57B76">
            <w:pPr>
              <w:widowControl w:val="0"/>
              <w:spacing w:line="360" w:lineRule="auto"/>
              <w:rPr>
                <w:rFonts w:cs="David"/>
                <w:sz w:val="26"/>
                <w:rtl/>
              </w:rPr>
            </w:pPr>
            <w:bookmarkStart w:id="59" w:name="_Toc284852687"/>
            <w:r w:rsidRPr="00CC3C2C">
              <w:rPr>
                <w:rFonts w:cs="David" w:hint="cs"/>
                <w:sz w:val="26"/>
                <w:rtl/>
              </w:rPr>
              <w:t>א.</w:t>
            </w:r>
            <w:bookmarkEnd w:id="59"/>
          </w:p>
        </w:tc>
        <w:tc>
          <w:tcPr>
            <w:tcW w:w="6948" w:type="dxa"/>
          </w:tcPr>
          <w:p w:rsidR="00AF0693" w:rsidRPr="00FE5A9F" w:rsidRDefault="00AF0693" w:rsidP="00B57B76">
            <w:pPr>
              <w:spacing w:line="360" w:lineRule="auto"/>
              <w:rPr>
                <w:rFonts w:cs="David"/>
                <w:sz w:val="26"/>
                <w:rtl/>
              </w:rPr>
            </w:pPr>
            <w:bookmarkStart w:id="60" w:name="_Toc284852688"/>
            <w:r w:rsidRPr="00FE5A9F">
              <w:rPr>
                <w:rFonts w:cs="David" w:hint="cs"/>
                <w:sz w:val="26"/>
                <w:rtl/>
              </w:rPr>
              <w:t>העובד מתחייב לבצע את תפקידו באופן מקצועי, ביעילות, במסירות ובנאמנות ולבצע את כל המטלות והמשימות שיוטלו עליו על-ידי הממונה ו/או על ידי הרשות המקומית בקשר עם סמכויותיו ותפקידיו, ולהקדיש לשם כך את זמנו, מרצו, כישוריו וניסיונו.</w:t>
            </w:r>
            <w:bookmarkEnd w:id="60"/>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61" w:name="_Toc284852689"/>
            <w:r w:rsidRPr="00CC3C2C">
              <w:rPr>
                <w:rFonts w:cs="David" w:hint="cs"/>
                <w:sz w:val="26"/>
                <w:rtl/>
              </w:rPr>
              <w:t>ב.1.</w:t>
            </w:r>
            <w:bookmarkEnd w:id="61"/>
          </w:p>
        </w:tc>
        <w:tc>
          <w:tcPr>
            <w:tcW w:w="6948" w:type="dxa"/>
          </w:tcPr>
          <w:p w:rsidR="00AF0693" w:rsidRPr="00FE5A9F" w:rsidRDefault="00AF0693" w:rsidP="00B57B76">
            <w:pPr>
              <w:spacing w:line="360" w:lineRule="auto"/>
              <w:rPr>
                <w:rFonts w:cs="David"/>
                <w:sz w:val="26"/>
                <w:rtl/>
              </w:rPr>
            </w:pPr>
            <w:bookmarkStart w:id="62" w:name="_Toc284852690"/>
            <w:r w:rsidRPr="00FE5A9F">
              <w:rPr>
                <w:rFonts w:cs="David" w:hint="cs"/>
                <w:sz w:val="26"/>
                <w:rtl/>
              </w:rPr>
              <w:t>העובד לא רשאי, ב</w:t>
            </w:r>
            <w:r w:rsidRPr="00FE5A9F">
              <w:rPr>
                <w:rFonts w:cs="David"/>
                <w:sz w:val="26"/>
                <w:rtl/>
              </w:rPr>
              <w:t>תקופת ה</w:t>
            </w:r>
            <w:r w:rsidRPr="00FE5A9F">
              <w:rPr>
                <w:rFonts w:cs="David" w:hint="cs"/>
                <w:sz w:val="26"/>
                <w:rtl/>
              </w:rPr>
              <w:t xml:space="preserve">עבודה ברשות המקומית, לעבוד, </w:t>
            </w:r>
            <w:r w:rsidRPr="00FE5A9F">
              <w:rPr>
                <w:rFonts w:cs="David"/>
                <w:sz w:val="26"/>
                <w:rtl/>
              </w:rPr>
              <w:t xml:space="preserve">במישרין או בעקיפין, בתמורה או שלא בתמורה, בכל עבודה אחרת או לעסוק בכל עיסוק אחר כשכיר, כעצמאי, כיועץ או </w:t>
            </w:r>
            <w:r w:rsidRPr="00FE5A9F">
              <w:rPr>
                <w:rFonts w:cs="David" w:hint="cs"/>
                <w:sz w:val="26"/>
                <w:rtl/>
              </w:rPr>
              <w:t>ל</w:t>
            </w:r>
            <w:r w:rsidRPr="00FE5A9F">
              <w:rPr>
                <w:rFonts w:cs="David"/>
                <w:sz w:val="26"/>
                <w:rtl/>
              </w:rPr>
              <w:t>מלא תפקיד אחר</w:t>
            </w:r>
            <w:r w:rsidRPr="00FE5A9F">
              <w:rPr>
                <w:rFonts w:cs="David" w:hint="cs"/>
                <w:sz w:val="26"/>
                <w:rtl/>
              </w:rPr>
              <w:t>.</w:t>
            </w:r>
            <w:bookmarkEnd w:id="62"/>
            <w:r w:rsidRPr="00FE5A9F">
              <w:rPr>
                <w:rFonts w:cs="David" w:hint="cs"/>
                <w:sz w:val="26"/>
                <w:rtl/>
              </w:rPr>
              <w:t xml:space="preserve"> </w:t>
            </w:r>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63" w:name="_Toc284852691"/>
            <w:r w:rsidRPr="00CC3C2C">
              <w:rPr>
                <w:rFonts w:cs="David" w:hint="cs"/>
                <w:sz w:val="26"/>
                <w:rtl/>
              </w:rPr>
              <w:t>ב.2.</w:t>
            </w:r>
            <w:bookmarkEnd w:id="63"/>
          </w:p>
        </w:tc>
        <w:tc>
          <w:tcPr>
            <w:tcW w:w="6948" w:type="dxa"/>
          </w:tcPr>
          <w:p w:rsidR="00AF0693" w:rsidRPr="00FE5A9F" w:rsidRDefault="00AF0693" w:rsidP="00B57B76">
            <w:pPr>
              <w:spacing w:line="360" w:lineRule="auto"/>
              <w:rPr>
                <w:rFonts w:ascii="Arial" w:eastAsia="MS Mincho" w:hAnsi="Arial" w:cs="David"/>
                <w:sz w:val="26"/>
                <w:rtl/>
                <w:lang w:eastAsia="en-US"/>
              </w:rPr>
            </w:pPr>
            <w:bookmarkStart w:id="64" w:name="_Toc284852692"/>
            <w:r w:rsidRPr="00FE5A9F">
              <w:rPr>
                <w:rFonts w:cs="David" w:hint="cs"/>
                <w:sz w:val="26"/>
                <w:rtl/>
              </w:rPr>
              <w:t>אף על האמור בסעיף ב.1</w:t>
            </w:r>
            <w:r>
              <w:rPr>
                <w:rFonts w:cs="David" w:hint="cs"/>
                <w:sz w:val="26"/>
                <w:rtl/>
              </w:rPr>
              <w:t xml:space="preserve">, </w:t>
            </w:r>
            <w:r w:rsidRPr="00FE5A9F">
              <w:rPr>
                <w:rFonts w:cs="David"/>
                <w:sz w:val="26"/>
                <w:rtl/>
              </w:rPr>
              <w:t xml:space="preserve">אם </w:t>
            </w:r>
            <w:r w:rsidRPr="00FE5A9F">
              <w:rPr>
                <w:rFonts w:cs="David" w:hint="cs"/>
                <w:sz w:val="26"/>
                <w:rtl/>
              </w:rPr>
              <w:t xml:space="preserve">העובד </w:t>
            </w:r>
            <w:r w:rsidRPr="00FE5A9F">
              <w:rPr>
                <w:rFonts w:cs="David"/>
                <w:sz w:val="26"/>
                <w:rtl/>
              </w:rPr>
              <w:t xml:space="preserve">קיבל לכך אישור </w:t>
            </w:r>
            <w:r w:rsidRPr="00FE5A9F">
              <w:rPr>
                <w:rFonts w:cs="David" w:hint="cs"/>
                <w:sz w:val="26"/>
                <w:rtl/>
              </w:rPr>
              <w:t>מראש ו</w:t>
            </w:r>
            <w:r w:rsidRPr="00FE5A9F">
              <w:rPr>
                <w:rFonts w:cs="David"/>
                <w:sz w:val="26"/>
                <w:rtl/>
              </w:rPr>
              <w:t xml:space="preserve">בכתב </w:t>
            </w:r>
            <w:r w:rsidRPr="00FE5A9F">
              <w:rPr>
                <w:rFonts w:cs="David" w:hint="cs"/>
                <w:sz w:val="26"/>
                <w:rtl/>
              </w:rPr>
              <w:t xml:space="preserve">ממועצת הרשות המקומית </w:t>
            </w:r>
            <w:r>
              <w:rPr>
                <w:rFonts w:cs="David" w:hint="cs"/>
                <w:sz w:val="26"/>
                <w:rtl/>
              </w:rPr>
              <w:t>כדין</w:t>
            </w:r>
            <w:r w:rsidRPr="00FE5A9F">
              <w:rPr>
                <w:rFonts w:cs="David" w:hint="cs"/>
                <w:sz w:val="26"/>
                <w:rtl/>
              </w:rPr>
              <w:t xml:space="preserve">, יהא העובד רשאי להרצות במוסדות להשכלה גבוהה בישראל שהוכרו על-ידי המועצה להשכלה גבוהה, ובלבד שמשך זמן ההרצאות לא יעלה על ארבע שעות הוראה אקדמיות בשבוע </w:t>
            </w:r>
            <w:r w:rsidRPr="00FE5A9F">
              <w:rPr>
                <w:rFonts w:ascii="Arial" w:eastAsia="MS Mincho" w:hAnsi="Arial" w:cs="David" w:hint="cs"/>
                <w:sz w:val="26"/>
                <w:rtl/>
                <w:lang w:eastAsia="en-US"/>
              </w:rPr>
              <w:t>ו</w:t>
            </w:r>
            <w:r w:rsidRPr="00FE5A9F">
              <w:rPr>
                <w:rFonts w:ascii="Arial" w:eastAsia="MS Mincho" w:hAnsi="Arial" w:cs="David"/>
                <w:sz w:val="26"/>
                <w:rtl/>
                <w:lang w:eastAsia="en-US"/>
              </w:rPr>
              <w:t>בתנאי שהעובד לא ירכוש בגין הרצאותיו במוסד להשכלה גבוהה מעמד של עובד קבוע במוסד, במשרה מלאה או חלקית.</w:t>
            </w:r>
            <w:bookmarkEnd w:id="64"/>
            <w:r w:rsidRPr="00FE5A9F">
              <w:rPr>
                <w:rFonts w:ascii="Arial" w:eastAsia="MS Mincho" w:hAnsi="Arial" w:cs="David" w:hint="cs"/>
                <w:sz w:val="26"/>
                <w:rtl/>
                <w:lang w:eastAsia="en-US"/>
              </w:rPr>
              <w:t xml:space="preserve"> </w:t>
            </w:r>
          </w:p>
          <w:p w:rsidR="00AF0693" w:rsidRDefault="00AF0693" w:rsidP="00B57B76">
            <w:pPr>
              <w:spacing w:line="360" w:lineRule="auto"/>
              <w:rPr>
                <w:rFonts w:cs="David"/>
                <w:i/>
                <w:iCs/>
                <w:sz w:val="26"/>
                <w:rtl/>
              </w:rPr>
            </w:pPr>
            <w:bookmarkStart w:id="65" w:name="_Toc284852693"/>
            <w:r w:rsidRPr="00FE5A9F">
              <w:rPr>
                <w:rFonts w:ascii="Arial" w:eastAsia="MS Mincho" w:hAnsi="Arial" w:cs="David" w:hint="cs"/>
                <w:sz w:val="26"/>
                <w:rtl/>
                <w:lang w:eastAsia="en-US"/>
              </w:rPr>
              <w:t xml:space="preserve">מובהר כי </w:t>
            </w:r>
            <w:r w:rsidRPr="00FE5A9F">
              <w:rPr>
                <w:rFonts w:ascii="Arial" w:eastAsia="MS Mincho" w:hAnsi="Arial" w:cs="David"/>
                <w:sz w:val="26"/>
                <w:rtl/>
                <w:lang w:eastAsia="en-US"/>
              </w:rPr>
              <w:t xml:space="preserve">הוראות פסקה זו חלות גם לגבי עבודה פרטית המתבצעת בימי </w:t>
            </w:r>
            <w:r w:rsidRPr="00A05578">
              <w:rPr>
                <w:rFonts w:ascii="Arial" w:eastAsia="MS Mincho" w:hAnsi="Arial" w:cs="David"/>
                <w:sz w:val="26"/>
                <w:rtl/>
                <w:lang w:eastAsia="en-US"/>
              </w:rPr>
              <w:t>שישי</w:t>
            </w:r>
            <w:r w:rsidRPr="00FE5A9F">
              <w:rPr>
                <w:rFonts w:ascii="Arial" w:eastAsia="MS Mincho" w:hAnsi="Arial" w:cs="David" w:hint="cs"/>
                <w:sz w:val="26"/>
                <w:rtl/>
                <w:lang w:eastAsia="en-US"/>
              </w:rPr>
              <w:t>, ביום מנוחה או ביום חג או מועד</w:t>
            </w:r>
            <w:r w:rsidRPr="00FE5A9F">
              <w:rPr>
                <w:rFonts w:ascii="Arial" w:eastAsia="MS Mincho" w:hAnsi="Arial" w:cs="David"/>
                <w:sz w:val="26"/>
                <w:rtl/>
                <w:lang w:eastAsia="en-US"/>
              </w:rPr>
              <w:t>.</w:t>
            </w:r>
            <w:bookmarkEnd w:id="65"/>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66" w:name="_Toc284852694"/>
            <w:r w:rsidRPr="00CC3C2C">
              <w:rPr>
                <w:rFonts w:cs="David" w:hint="cs"/>
                <w:sz w:val="26"/>
                <w:rtl/>
              </w:rPr>
              <w:t>ג.</w:t>
            </w:r>
            <w:bookmarkEnd w:id="66"/>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67" w:name="_Toc284852695"/>
            <w:r w:rsidRPr="00FE5A9F">
              <w:rPr>
                <w:rFonts w:cs="David" w:hint="cs"/>
                <w:rtl/>
              </w:rPr>
              <w:t>העובד מתחייב להודיע לממונה עליו וליועץ המשפטי של הרשות, מייד וללא דיחוי, על כל נושא אשר לגביו יש לו עניין אישי ו/או העלול ליצור ניגוד עניינים עם תפקידו, והממונה והעובד יפעלו בקשר לאותו נושא על פי הנחיות היועץ המשפטי של הרשות והוראות הדין.</w:t>
            </w:r>
            <w:bookmarkEnd w:id="67"/>
          </w:p>
          <w:p w:rsidR="00AF0693" w:rsidRDefault="00AF0693" w:rsidP="00B57B76">
            <w:pPr>
              <w:spacing w:line="360" w:lineRule="auto"/>
              <w:rPr>
                <w:rtl/>
              </w:rPr>
            </w:pPr>
            <w:bookmarkStart w:id="68" w:name="_Toc284852696"/>
            <w:r w:rsidRPr="00FE5A9F">
              <w:rPr>
                <w:rFonts w:cs="David" w:hint="cs"/>
                <w:rtl/>
              </w:rPr>
              <w:t>ואולם, היה העובד היועץ המשפטי של הרשות, עליו להודיע כאמור, בנוסף לממונה עליו, גם ליועץ המשפטי של משרד הפנים ולפעול על פי הנחיותיו.</w:t>
            </w:r>
            <w:bookmarkEnd w:id="68"/>
          </w:p>
          <w:p w:rsidR="00AF0693" w:rsidRPr="00A05578" w:rsidRDefault="00AF0693" w:rsidP="00B57B76">
            <w:pPr>
              <w:spacing w:line="360" w:lineRule="auto"/>
              <w:rPr>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69" w:name="_Toc284852697"/>
            <w:r w:rsidRPr="00CC3C2C">
              <w:rPr>
                <w:rFonts w:cs="David" w:hint="cs"/>
                <w:sz w:val="26"/>
                <w:rtl/>
              </w:rPr>
              <w:t>ד.</w:t>
            </w:r>
            <w:bookmarkEnd w:id="69"/>
          </w:p>
        </w:tc>
        <w:tc>
          <w:tcPr>
            <w:tcW w:w="6948" w:type="dxa"/>
          </w:tcPr>
          <w:p w:rsidR="00AF0693" w:rsidRPr="00FE5A9F" w:rsidRDefault="00AF0693" w:rsidP="00B57B76">
            <w:pPr>
              <w:spacing w:line="360" w:lineRule="auto"/>
              <w:rPr>
                <w:rFonts w:cs="David"/>
                <w:sz w:val="26"/>
                <w:rtl/>
              </w:rPr>
            </w:pPr>
            <w:bookmarkStart w:id="70" w:name="_Toc284852698"/>
            <w:r w:rsidRPr="00FE5A9F">
              <w:rPr>
                <w:rFonts w:cs="David" w:hint="cs"/>
                <w:sz w:val="26"/>
                <w:rtl/>
              </w:rPr>
              <w:t>מאחר שהעובד עובד במשרת אמון ולשם מניעת ניגוד עניינים הרי שהעובד לא ישמש חבר ועד העובדים ו/או נציגות של עובדים ולא יפעל מטעם ועד עובדים ו/או נציגות עובדים  כאמור או עבורם.</w:t>
            </w:r>
            <w:bookmarkEnd w:id="70"/>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71" w:name="_Toc284852699"/>
            <w:r w:rsidRPr="00CC3C2C">
              <w:rPr>
                <w:rFonts w:cs="David" w:hint="cs"/>
                <w:b/>
                <w:bCs/>
                <w:sz w:val="26"/>
                <w:rtl/>
              </w:rPr>
              <w:t>שעות העבודה</w:t>
            </w:r>
            <w:bookmarkEnd w:id="71"/>
          </w:p>
          <w:p w:rsidR="00AF0693" w:rsidRPr="00CC3C2C" w:rsidRDefault="00AF0693" w:rsidP="00B57B76">
            <w:pPr>
              <w:widowControl w:val="0"/>
              <w:spacing w:line="360" w:lineRule="auto"/>
              <w:ind w:right="-141"/>
              <w:rPr>
                <w:rFonts w:cs="David"/>
                <w:b/>
                <w:bCs/>
                <w:sz w:val="26"/>
                <w:rtl/>
              </w:rPr>
            </w:pPr>
            <w:bookmarkStart w:id="72" w:name="_Toc284852700"/>
            <w:r w:rsidRPr="00CC3C2C">
              <w:rPr>
                <w:rFonts w:cs="David" w:hint="cs"/>
                <w:b/>
                <w:bCs/>
                <w:sz w:val="26"/>
                <w:rtl/>
              </w:rPr>
              <w:t>והדיווח עליהן</w:t>
            </w:r>
            <w:bookmarkEnd w:id="72"/>
          </w:p>
        </w:tc>
        <w:tc>
          <w:tcPr>
            <w:tcW w:w="567" w:type="dxa"/>
          </w:tcPr>
          <w:p w:rsidR="00AF0693" w:rsidRPr="00CC3C2C" w:rsidRDefault="00AF0693" w:rsidP="00B57B76">
            <w:pPr>
              <w:widowControl w:val="0"/>
              <w:spacing w:line="360" w:lineRule="auto"/>
              <w:rPr>
                <w:rFonts w:cs="David"/>
                <w:sz w:val="26"/>
                <w:rtl/>
              </w:rPr>
            </w:pPr>
            <w:bookmarkStart w:id="73" w:name="_Toc284852701"/>
            <w:r w:rsidRPr="00CC3C2C">
              <w:rPr>
                <w:rFonts w:cs="David" w:hint="cs"/>
                <w:sz w:val="26"/>
                <w:rtl/>
              </w:rPr>
              <w:t>6.</w:t>
            </w:r>
            <w:bookmarkEnd w:id="73"/>
          </w:p>
        </w:tc>
        <w:tc>
          <w:tcPr>
            <w:tcW w:w="827" w:type="dxa"/>
          </w:tcPr>
          <w:p w:rsidR="00AF0693" w:rsidRPr="00CC3C2C" w:rsidRDefault="00AF0693" w:rsidP="00B57B76">
            <w:pPr>
              <w:widowControl w:val="0"/>
              <w:spacing w:line="360" w:lineRule="auto"/>
              <w:rPr>
                <w:rFonts w:cs="David"/>
                <w:sz w:val="26"/>
                <w:rtl/>
              </w:rPr>
            </w:pPr>
            <w:bookmarkStart w:id="74" w:name="_Toc284852702"/>
            <w:r w:rsidRPr="00CC3C2C">
              <w:rPr>
                <w:rFonts w:cs="David" w:hint="cs"/>
                <w:sz w:val="26"/>
                <w:rtl/>
              </w:rPr>
              <w:t>א.</w:t>
            </w:r>
            <w:bookmarkEnd w:id="74"/>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75" w:name="_Toc284852703"/>
            <w:r w:rsidRPr="00FE5A9F">
              <w:rPr>
                <w:rFonts w:cs="David" w:hint="cs"/>
                <w:rtl/>
              </w:rPr>
              <w:t>העובד מתחייב לעבוד לפחות 8.5 שעות ביום, לפחות 5 ימים בשבוע ולא פחות מ-42.5 שעות בשבוע (לא כולל הפסקות) , וכי יעבוד ויהיה זמין לעבודה אף מעבר לאמור לעיל בהתאם לצורכי העבודה (להלן: "משרה מלאה").</w:t>
            </w:r>
            <w:bookmarkEnd w:id="75"/>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76" w:name="_Toc284852704"/>
            <w:r>
              <w:rPr>
                <w:rFonts w:cs="David" w:hint="cs"/>
                <w:sz w:val="26"/>
                <w:rtl/>
              </w:rPr>
              <w:t>ב</w:t>
            </w:r>
            <w:r w:rsidRPr="00CC3C2C">
              <w:rPr>
                <w:rFonts w:cs="David" w:hint="cs"/>
                <w:sz w:val="26"/>
                <w:rtl/>
              </w:rPr>
              <w:t>.</w:t>
            </w:r>
            <w:bookmarkEnd w:id="76"/>
            <w:r w:rsidRPr="00CC3C2C">
              <w:rPr>
                <w:rFonts w:cs="David" w:hint="cs"/>
                <w:sz w:val="26"/>
                <w:rtl/>
              </w:rPr>
              <w:t xml:space="preserve"> </w:t>
            </w: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77" w:name="_Toc284852705"/>
            <w:r w:rsidRPr="00FE5A9F">
              <w:rPr>
                <w:rFonts w:cs="David" w:hint="cs"/>
                <w:rtl/>
              </w:rPr>
              <w:t>יום המנוחה השבועי של העובד הוא:</w:t>
            </w:r>
            <w:bookmarkEnd w:id="77"/>
          </w:p>
          <w:p w:rsidR="00AF0693" w:rsidRPr="00FE5A9F" w:rsidRDefault="00AF0693" w:rsidP="00B57B76">
            <w:pPr>
              <w:spacing w:line="360" w:lineRule="auto"/>
              <w:rPr>
                <w:rFonts w:cs="David"/>
                <w:rtl/>
              </w:rPr>
            </w:pPr>
            <w:bookmarkStart w:id="78" w:name="_Toc284852706"/>
            <w:r w:rsidRPr="00FE5A9F">
              <w:rPr>
                <w:rFonts w:cs="David" w:hint="cs"/>
                <w:rtl/>
              </w:rPr>
              <w:t xml:space="preserve">לגבי יהודי </w:t>
            </w:r>
            <w:r w:rsidRPr="00FE5A9F">
              <w:rPr>
                <w:rFonts w:cs="David"/>
                <w:rtl/>
              </w:rPr>
              <w:t>–</w:t>
            </w:r>
            <w:r w:rsidRPr="00FE5A9F">
              <w:rPr>
                <w:rFonts w:cs="David" w:hint="cs"/>
                <w:rtl/>
              </w:rPr>
              <w:t xml:space="preserve"> יום שבת ;</w:t>
            </w:r>
            <w:bookmarkEnd w:id="78"/>
          </w:p>
          <w:p w:rsidR="00AF0693" w:rsidRPr="00FE5A9F" w:rsidRDefault="00AF0693" w:rsidP="00B57B76">
            <w:pPr>
              <w:spacing w:line="360" w:lineRule="auto"/>
              <w:rPr>
                <w:rFonts w:cs="David"/>
                <w:rtl/>
              </w:rPr>
            </w:pPr>
            <w:bookmarkStart w:id="79" w:name="_Toc284852707"/>
            <w:r w:rsidRPr="00FE5A9F">
              <w:rPr>
                <w:rFonts w:cs="David" w:hint="cs"/>
                <w:rtl/>
              </w:rPr>
              <w:t xml:space="preserve">לגבי מי שאינו יהודי </w:t>
            </w:r>
            <w:r w:rsidRPr="00FE5A9F">
              <w:rPr>
                <w:rFonts w:cs="David"/>
                <w:rtl/>
              </w:rPr>
              <w:t>–</w:t>
            </w:r>
            <w:r w:rsidRPr="00FE5A9F">
              <w:rPr>
                <w:rFonts w:cs="David" w:hint="cs"/>
                <w:rtl/>
              </w:rPr>
              <w:t xml:space="preserve"> יום __________ (שישי, שבת או ראשון), לפי ההסדר הקבוע בסעיף 7(ב) לחוק שעות עבודה ומנוחה.</w:t>
            </w:r>
            <w:bookmarkEnd w:id="79"/>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80" w:name="_Toc284852708"/>
            <w:r>
              <w:rPr>
                <w:rFonts w:cs="David" w:hint="cs"/>
                <w:sz w:val="26"/>
                <w:rtl/>
              </w:rPr>
              <w:t>ג</w:t>
            </w:r>
            <w:r w:rsidRPr="00CC3C2C">
              <w:rPr>
                <w:rFonts w:cs="David" w:hint="cs"/>
                <w:sz w:val="26"/>
                <w:rtl/>
              </w:rPr>
              <w:t>.</w:t>
            </w:r>
            <w:bookmarkEnd w:id="80"/>
          </w:p>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rtl/>
              </w:rPr>
            </w:pPr>
            <w:bookmarkStart w:id="81" w:name="_Toc284852709"/>
            <w:r w:rsidRPr="00FE5A9F">
              <w:rPr>
                <w:rFonts w:cs="David" w:hint="cs"/>
                <w:rtl/>
              </w:rPr>
              <w:t>על העובד לחתום על שעון נוכחות בכניסה למקום העבודה וביציאה ממנו, ולדווח בכתב על שעות עבודה שבוצעו מחוץ למקום העבודה.</w:t>
            </w:r>
            <w:bookmarkEnd w:id="81"/>
          </w:p>
          <w:p w:rsidR="00AF0693" w:rsidRPr="00A05578"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82" w:name="_Toc284852710"/>
            <w:r w:rsidRPr="00CC3C2C">
              <w:rPr>
                <w:rFonts w:cs="David" w:hint="cs"/>
                <w:b/>
                <w:bCs/>
                <w:sz w:val="26"/>
                <w:rtl/>
              </w:rPr>
              <w:t>תוקף ההסכם ותקופתו</w:t>
            </w:r>
            <w:bookmarkEnd w:id="82"/>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bookmarkStart w:id="83" w:name="_Toc284852711"/>
            <w:r w:rsidRPr="00CC3C2C">
              <w:rPr>
                <w:rFonts w:cs="David" w:hint="cs"/>
                <w:sz w:val="26"/>
                <w:rtl/>
              </w:rPr>
              <w:t>7.</w:t>
            </w:r>
            <w:bookmarkEnd w:id="83"/>
          </w:p>
        </w:tc>
        <w:tc>
          <w:tcPr>
            <w:tcW w:w="827" w:type="dxa"/>
          </w:tcPr>
          <w:p w:rsidR="00AF0693" w:rsidRPr="00CC3C2C" w:rsidRDefault="00AF0693" w:rsidP="00B57B76">
            <w:pPr>
              <w:widowControl w:val="0"/>
              <w:spacing w:line="360" w:lineRule="auto"/>
              <w:rPr>
                <w:rFonts w:cs="David"/>
                <w:sz w:val="26"/>
                <w:rtl/>
              </w:rPr>
            </w:pPr>
            <w:bookmarkStart w:id="84" w:name="_Toc284852712"/>
            <w:r w:rsidRPr="00CC3C2C">
              <w:rPr>
                <w:rFonts w:cs="David" w:hint="cs"/>
                <w:sz w:val="26"/>
                <w:rtl/>
              </w:rPr>
              <w:t>א.</w:t>
            </w:r>
            <w:bookmarkEnd w:id="84"/>
          </w:p>
        </w:tc>
        <w:tc>
          <w:tcPr>
            <w:tcW w:w="6948" w:type="dxa"/>
          </w:tcPr>
          <w:p w:rsidR="00AF0693" w:rsidRPr="00FE5A9F" w:rsidRDefault="00AF0693" w:rsidP="00B57B76">
            <w:pPr>
              <w:spacing w:line="360" w:lineRule="auto"/>
              <w:rPr>
                <w:rFonts w:cs="David"/>
                <w:sz w:val="26"/>
              </w:rPr>
            </w:pPr>
            <w:bookmarkStart w:id="85" w:name="_Toc284852713"/>
            <w:r w:rsidRPr="00FE5A9F">
              <w:rPr>
                <w:rFonts w:cs="David" w:hint="cs"/>
                <w:sz w:val="26"/>
                <w:rtl/>
              </w:rPr>
              <w:t xml:space="preserve">תוקף החוזה זה הוא החל מיום </w:t>
            </w:r>
            <w:r>
              <w:rPr>
                <w:rFonts w:cs="David" w:hint="cs"/>
                <w:sz w:val="26"/>
                <w:rtl/>
              </w:rPr>
              <w:t>חתימתו</w:t>
            </w:r>
            <w:r w:rsidRPr="00FE5A9F">
              <w:rPr>
                <w:rFonts w:cs="David" w:hint="cs"/>
                <w:sz w:val="26"/>
                <w:rtl/>
              </w:rPr>
              <w:t>,</w:t>
            </w:r>
            <w:r>
              <w:rPr>
                <w:rFonts w:cs="David" w:hint="cs"/>
                <w:sz w:val="26"/>
                <w:rtl/>
              </w:rPr>
              <w:t xml:space="preserve"> </w:t>
            </w:r>
            <w:r w:rsidRPr="00FE5A9F">
              <w:rPr>
                <w:rFonts w:cs="David" w:hint="cs"/>
                <w:sz w:val="26"/>
                <w:rtl/>
              </w:rPr>
              <w:t>החוזה יבוא לסיומו עם סיום כהונתו של  _________ . יובהר כי הוראה זו תחול בכל מקרה של סיום כהונת ________ בין בעקבות בחירות, בין בעקבות התפטרות אישית, ובין כל סיבה אחרת.</w:t>
            </w:r>
            <w:bookmarkEnd w:id="85"/>
          </w:p>
          <w:p w:rsidR="00AF0693" w:rsidRPr="00523405" w:rsidRDefault="00AF0693" w:rsidP="00B57B76">
            <w:pPr>
              <w:spacing w:line="360" w:lineRule="auto"/>
              <w:rPr>
                <w:rFonts w:cs="David"/>
                <w:rtl/>
              </w:rPr>
            </w:pPr>
            <w:bookmarkStart w:id="86" w:name="_Toc284852714"/>
            <w:r w:rsidRPr="00FE5A9F">
              <w:rPr>
                <w:rFonts w:cs="David" w:hint="cs"/>
                <w:sz w:val="26"/>
                <w:rtl/>
              </w:rPr>
              <w:t xml:space="preserve">על אף האמור לעיל, רשאי  </w:t>
            </w:r>
            <w:r w:rsidRPr="00132594">
              <w:rPr>
                <w:rFonts w:cs="David" w:hint="cs"/>
                <w:sz w:val="26"/>
                <w:rtl/>
              </w:rPr>
              <w:t>__________</w:t>
            </w:r>
            <w:r w:rsidRPr="00FE5A9F">
              <w:rPr>
                <w:rFonts w:cs="David" w:hint="cs"/>
                <w:sz w:val="26"/>
                <w:rtl/>
              </w:rPr>
              <w:t xml:space="preserve">  או מי שהוסמך על ידיו לעניין זה  לקצוב את שירותו של העובד בכל עת על ידי מתן הודעה מוקדמת בכתב של חודש אחד מראש או על ידי תשלום משכורת של חודש אחד, לפי </w:t>
            </w:r>
            <w:r w:rsidRPr="00132594">
              <w:rPr>
                <w:rFonts w:cs="David" w:hint="cs"/>
                <w:sz w:val="26"/>
                <w:rtl/>
              </w:rPr>
              <w:t xml:space="preserve">בחירת </w:t>
            </w:r>
            <w:r w:rsidRPr="00170085">
              <w:rPr>
                <w:rFonts w:cs="David" w:hint="cs"/>
                <w:sz w:val="26"/>
                <w:rtl/>
              </w:rPr>
              <w:t>_________</w:t>
            </w:r>
            <w:r w:rsidRPr="00FE5A9F">
              <w:rPr>
                <w:rFonts w:cs="David" w:hint="cs"/>
                <w:sz w:val="26"/>
                <w:rtl/>
              </w:rPr>
              <w:t xml:space="preserve">  יובהר כי במקרה כזה החוזה יבוא לסיומו </w:t>
            </w:r>
            <w:r w:rsidRPr="00523405">
              <w:rPr>
                <w:rFonts w:cs="David" w:hint="cs"/>
                <w:rtl/>
              </w:rPr>
              <w:t>והעובד לא יהיה זכאי לפיצוי כלשהו בגין סיום החוזה. מוסכם בזאת כי במקרה שבו קצב הנבחר את תקופת כהונתו של העובד במשרת האמון, יסיים העובד בתום תקופה זאת ללא צורך בהליך נוסף.</w:t>
            </w:r>
            <w:bookmarkEnd w:id="86"/>
          </w:p>
          <w:p w:rsidR="00AF0693" w:rsidRPr="00684EDE" w:rsidRDefault="00AF0693" w:rsidP="00B57B76">
            <w:pPr>
              <w:spacing w:line="360" w:lineRule="auto"/>
              <w:rPr>
                <w:rFonts w:cs="David"/>
                <w:i/>
                <w:iCs/>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87" w:name="_Toc284852715"/>
            <w:r w:rsidRPr="00CC3C2C">
              <w:rPr>
                <w:rFonts w:cs="David" w:hint="cs"/>
                <w:sz w:val="26"/>
                <w:rtl/>
              </w:rPr>
              <w:t>ב.</w:t>
            </w:r>
            <w:bookmarkEnd w:id="87"/>
          </w:p>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rtl/>
              </w:rPr>
            </w:pPr>
            <w:bookmarkStart w:id="88" w:name="_Toc284852716"/>
            <w:r w:rsidRPr="00FE5A9F">
              <w:rPr>
                <w:rFonts w:cs="David" w:hint="cs"/>
                <w:rtl/>
              </w:rPr>
              <w:t>על אף האמור לעיל, תנאי מתלה לכניסתו לתוקף של הסכם זה, ולקבלת התנאים על פיו, הינו קבלת אישור בכתב מאת אגף כוח אדם ושכר.</w:t>
            </w:r>
            <w:bookmarkEnd w:id="88"/>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89" w:name="_Toc284852717"/>
            <w:r w:rsidRPr="00CC3C2C">
              <w:rPr>
                <w:rFonts w:cs="David" w:hint="cs"/>
                <w:b/>
                <w:bCs/>
                <w:sz w:val="26"/>
                <w:rtl/>
              </w:rPr>
              <w:t>פיטורים/ התפטרות</w:t>
            </w:r>
            <w:bookmarkEnd w:id="89"/>
          </w:p>
          <w:p w:rsidR="00AF0693" w:rsidRPr="00CC3C2C" w:rsidRDefault="00AF0693" w:rsidP="00B57B76">
            <w:pPr>
              <w:widowControl w:val="0"/>
              <w:spacing w:line="360" w:lineRule="auto"/>
              <w:ind w:right="-141"/>
              <w:rPr>
                <w:rFonts w:cs="David"/>
                <w:b/>
                <w:bCs/>
                <w:sz w:val="26"/>
                <w:rtl/>
              </w:rPr>
            </w:pPr>
            <w:bookmarkStart w:id="90" w:name="_Toc284852718"/>
            <w:r w:rsidRPr="00CC3C2C">
              <w:rPr>
                <w:rFonts w:cs="David" w:hint="cs"/>
                <w:b/>
                <w:bCs/>
                <w:sz w:val="26"/>
                <w:rtl/>
              </w:rPr>
              <w:t>והודעה מוקדמת</w:t>
            </w:r>
            <w:bookmarkEnd w:id="90"/>
          </w:p>
        </w:tc>
        <w:tc>
          <w:tcPr>
            <w:tcW w:w="567" w:type="dxa"/>
          </w:tcPr>
          <w:p w:rsidR="00AF0693" w:rsidRPr="00CC3C2C" w:rsidRDefault="00AF0693" w:rsidP="00B57B76">
            <w:pPr>
              <w:widowControl w:val="0"/>
              <w:spacing w:line="360" w:lineRule="auto"/>
              <w:rPr>
                <w:rFonts w:cs="David"/>
                <w:sz w:val="26"/>
                <w:rtl/>
              </w:rPr>
            </w:pPr>
            <w:bookmarkStart w:id="91" w:name="_Toc284852719"/>
            <w:r w:rsidRPr="00CC3C2C">
              <w:rPr>
                <w:rFonts w:cs="David" w:hint="cs"/>
                <w:sz w:val="26"/>
                <w:rtl/>
              </w:rPr>
              <w:t>8.</w:t>
            </w:r>
            <w:bookmarkEnd w:id="91"/>
          </w:p>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92" w:name="_Toc284852720"/>
            <w:r w:rsidRPr="00CC3C2C">
              <w:rPr>
                <w:rFonts w:cs="David" w:hint="cs"/>
                <w:sz w:val="26"/>
                <w:rtl/>
              </w:rPr>
              <w:t>א.</w:t>
            </w:r>
            <w:bookmarkEnd w:id="92"/>
          </w:p>
        </w:tc>
        <w:tc>
          <w:tcPr>
            <w:tcW w:w="6948" w:type="dxa"/>
          </w:tcPr>
          <w:p w:rsidR="00AF0693" w:rsidRPr="00FE5A9F" w:rsidRDefault="00AF0693" w:rsidP="00B57B76">
            <w:pPr>
              <w:spacing w:line="360" w:lineRule="auto"/>
              <w:rPr>
                <w:rFonts w:cs="David"/>
                <w:rtl/>
              </w:rPr>
            </w:pPr>
            <w:bookmarkStart w:id="93" w:name="_Toc284852721"/>
            <w:r w:rsidRPr="00FE5A9F">
              <w:rPr>
                <w:rFonts w:cs="David" w:hint="cs"/>
                <w:rtl/>
              </w:rPr>
              <w:t>הרשות המקומית רשאית להפסיק את שירותו של העובד, בכל עת,  על פי הוראות הדין והנחיות משרד הפנים.</w:t>
            </w:r>
            <w:bookmarkEnd w:id="93"/>
          </w:p>
          <w:p w:rsidR="00AF0693" w:rsidRPr="00FE5A9F" w:rsidRDefault="00AF0693" w:rsidP="00B57B76">
            <w:pPr>
              <w:spacing w:line="360" w:lineRule="auto"/>
              <w:rPr>
                <w:rFonts w:cs="David"/>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94" w:name="_Toc284852722"/>
            <w:r w:rsidRPr="00CC3C2C">
              <w:rPr>
                <w:rFonts w:cs="David" w:hint="cs"/>
                <w:sz w:val="26"/>
                <w:rtl/>
              </w:rPr>
              <w:t>ב.</w:t>
            </w:r>
            <w:bookmarkEnd w:id="94"/>
          </w:p>
        </w:tc>
        <w:tc>
          <w:tcPr>
            <w:tcW w:w="6948" w:type="dxa"/>
          </w:tcPr>
          <w:p w:rsidR="00AF0693" w:rsidRPr="00FE5A9F" w:rsidRDefault="00AF0693" w:rsidP="00B57B76">
            <w:pPr>
              <w:spacing w:line="360" w:lineRule="auto"/>
              <w:rPr>
                <w:rFonts w:cs="David"/>
                <w:rtl/>
              </w:rPr>
            </w:pPr>
            <w:bookmarkStart w:id="95" w:name="_Toc284852723"/>
            <w:r w:rsidRPr="00FE5A9F">
              <w:rPr>
                <w:rFonts w:cs="David" w:hint="cs"/>
                <w:rtl/>
              </w:rPr>
              <w:t>למען הסר ספק, האמור בהסכם זה  אינו בא לגרוע מסמכותו של בית הדין למשמעת לפי חוק הרשויות המקומיות (משמעת), התשל"ח-1978, לפסוק בדבר פיטורים של העובד בשל עבירת משמעת כמשמעותה בחוק האמור.</w:t>
            </w:r>
            <w:bookmarkEnd w:id="95"/>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96" w:name="_Toc284852724"/>
            <w:r>
              <w:rPr>
                <w:rFonts w:cs="David" w:hint="cs"/>
                <w:sz w:val="26"/>
                <w:rtl/>
              </w:rPr>
              <w:t>ג</w:t>
            </w:r>
            <w:r w:rsidRPr="00CC3C2C">
              <w:rPr>
                <w:rFonts w:cs="David" w:hint="cs"/>
                <w:sz w:val="26"/>
                <w:rtl/>
              </w:rPr>
              <w:t>.</w:t>
            </w:r>
            <w:bookmarkEnd w:id="96"/>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97" w:name="_Toc284852725"/>
            <w:r w:rsidRPr="00FE5A9F">
              <w:rPr>
                <w:rFonts w:cs="David" w:hint="cs"/>
                <w:rtl/>
              </w:rPr>
              <w:t>העובד רשאי להפסיק את שירותו, בכל עת, על-ידי מתן הודעה מוקדמת בכתב של חודש ימים מראש</w:t>
            </w:r>
            <w:r>
              <w:rPr>
                <w:rFonts w:cs="David" w:hint="cs"/>
                <w:rtl/>
              </w:rPr>
              <w:t xml:space="preserve"> </w:t>
            </w:r>
            <w:r w:rsidRPr="00FE5A9F">
              <w:rPr>
                <w:rFonts w:cs="David" w:hint="cs"/>
                <w:rtl/>
              </w:rPr>
              <w:t>והכל בכפוף לאמור בהסכם זה.</w:t>
            </w:r>
            <w:bookmarkEnd w:id="97"/>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98" w:name="_Toc284852726"/>
            <w:r>
              <w:rPr>
                <w:rFonts w:cs="David" w:hint="cs"/>
                <w:sz w:val="26"/>
                <w:rtl/>
              </w:rPr>
              <w:t>ד</w:t>
            </w:r>
            <w:r w:rsidRPr="00CC3C2C">
              <w:rPr>
                <w:rFonts w:cs="David" w:hint="cs"/>
                <w:sz w:val="26"/>
                <w:rtl/>
              </w:rPr>
              <w:t>.</w:t>
            </w:r>
            <w:bookmarkEnd w:id="98"/>
            <w:r w:rsidRPr="00CC3C2C">
              <w:rPr>
                <w:rFonts w:cs="David" w:hint="cs"/>
                <w:sz w:val="26"/>
                <w:rtl/>
              </w:rPr>
              <w:t xml:space="preserve"> </w:t>
            </w: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rtl/>
              </w:rPr>
            </w:pPr>
            <w:bookmarkStart w:id="99" w:name="_Toc284852727"/>
            <w:r w:rsidRPr="00FE5A9F">
              <w:rPr>
                <w:rFonts w:cs="David" w:hint="cs"/>
                <w:rtl/>
              </w:rPr>
              <w:t>ככל שהרשות המקומית אינה מעוניינת בעבודתו של העובד בתקופת ההודעה המוקדמת, כולה או מקצתה, בין אם פוטר ובין אם התפטר, תודיע לו על כך ובמקרה זה יהיה העובד זכאי לתמורת הודעה מוקדמת בסכום השווה למשכורת הכוללת בלבד (כאמור בסעיף 9), אשר לה היה זכאי בעד התקופה שלגביה ויתרה הרשות המקומית על עבודתו.</w:t>
            </w:r>
            <w:bookmarkEnd w:id="99"/>
            <w:r w:rsidRPr="00FE5A9F">
              <w:rPr>
                <w:rFonts w:cs="David" w:hint="cs"/>
                <w:rtl/>
              </w:rPr>
              <w:t xml:space="preserve">   </w:t>
            </w:r>
          </w:p>
          <w:p w:rsidR="00AF0693" w:rsidRPr="00FE5A9F" w:rsidRDefault="00AF0693" w:rsidP="00B57B76">
            <w:pPr>
              <w:spacing w:line="360" w:lineRule="auto"/>
              <w:rPr>
                <w:rFonts w:ascii="Arial" w:hAnsi="Arial" w:cs="David"/>
                <w:rtl/>
              </w:rPr>
            </w:pPr>
            <w:bookmarkStart w:id="100" w:name="_Toc284852728"/>
            <w:r w:rsidRPr="00FE5A9F">
              <w:rPr>
                <w:rFonts w:cs="David" w:hint="cs"/>
                <w:rtl/>
              </w:rPr>
              <w:t>מובהר בזאת כי העובד לא זכאי לתנאים סוציאליים על תמורת ההודעה המוקדמת.</w:t>
            </w:r>
            <w:bookmarkEnd w:id="100"/>
            <w:r w:rsidRPr="00FE5A9F">
              <w:rPr>
                <w:rFonts w:cs="David" w:hint="cs"/>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01" w:name="_Toc284852729"/>
            <w:r w:rsidRPr="00CC3C2C">
              <w:rPr>
                <w:rFonts w:cs="David" w:hint="cs"/>
                <w:b/>
                <w:bCs/>
                <w:sz w:val="26"/>
                <w:rtl/>
              </w:rPr>
              <w:t>משכורת כוללת</w:t>
            </w:r>
            <w:bookmarkEnd w:id="101"/>
          </w:p>
        </w:tc>
        <w:tc>
          <w:tcPr>
            <w:tcW w:w="567" w:type="dxa"/>
          </w:tcPr>
          <w:p w:rsidR="00AF0693" w:rsidRPr="00CC3C2C" w:rsidRDefault="00AF0693" w:rsidP="00B57B76">
            <w:pPr>
              <w:widowControl w:val="0"/>
              <w:spacing w:line="360" w:lineRule="auto"/>
              <w:rPr>
                <w:rFonts w:cs="David"/>
                <w:sz w:val="26"/>
                <w:rtl/>
              </w:rPr>
            </w:pPr>
            <w:bookmarkStart w:id="102" w:name="_Toc284852730"/>
            <w:r w:rsidRPr="00CC3C2C">
              <w:rPr>
                <w:rFonts w:cs="David" w:hint="cs"/>
                <w:sz w:val="26"/>
                <w:rtl/>
              </w:rPr>
              <w:t>9.</w:t>
            </w:r>
            <w:bookmarkEnd w:id="102"/>
          </w:p>
        </w:tc>
        <w:tc>
          <w:tcPr>
            <w:tcW w:w="827" w:type="dxa"/>
          </w:tcPr>
          <w:p w:rsidR="00AF0693" w:rsidRPr="00CC3C2C" w:rsidRDefault="00AF0693" w:rsidP="00B57B76">
            <w:pPr>
              <w:widowControl w:val="0"/>
              <w:spacing w:line="360" w:lineRule="auto"/>
              <w:rPr>
                <w:rFonts w:cs="David"/>
                <w:sz w:val="26"/>
                <w:rtl/>
              </w:rPr>
            </w:pPr>
            <w:bookmarkStart w:id="103" w:name="_Toc284852731"/>
            <w:r w:rsidRPr="00CC3C2C">
              <w:rPr>
                <w:rFonts w:cs="David" w:hint="cs"/>
                <w:sz w:val="26"/>
                <w:rtl/>
              </w:rPr>
              <w:t>א.</w:t>
            </w:r>
            <w:bookmarkEnd w:id="103"/>
          </w:p>
        </w:tc>
        <w:tc>
          <w:tcPr>
            <w:tcW w:w="6948" w:type="dxa"/>
          </w:tcPr>
          <w:p w:rsidR="00AF0693" w:rsidRPr="00FE5A9F" w:rsidRDefault="00AF0693" w:rsidP="00B57B76">
            <w:pPr>
              <w:spacing w:line="360" w:lineRule="auto"/>
              <w:rPr>
                <w:rFonts w:cs="David"/>
                <w:rtl/>
              </w:rPr>
            </w:pPr>
            <w:bookmarkStart w:id="104" w:name="_Toc284852732"/>
            <w:r w:rsidRPr="00FE5A9F">
              <w:rPr>
                <w:rFonts w:cs="David" w:hint="cs"/>
                <w:rtl/>
              </w:rPr>
              <w:t>תמורת עבודתו תשלם הרשות המקומית לעובד משכורת חודשית כוללת בסך של ________ ₪  המהווה % ___ מהנקוב בטבלה שבחוזר לגבי רשות מקומית בדרגה ____, בשים לב להיקף משרתו, וזאת החל מיום תחילת תוקפו של הסכם זה (בהסכם זה: "המשכורת הכוללת").</w:t>
            </w:r>
            <w:bookmarkEnd w:id="104"/>
            <w:r w:rsidRPr="00FE5A9F">
              <w:rPr>
                <w:rFonts w:cs="David" w:hint="cs"/>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05" w:name="_Toc284852733"/>
            <w:r w:rsidRPr="00CC3C2C">
              <w:rPr>
                <w:rFonts w:cs="David" w:hint="cs"/>
                <w:sz w:val="26"/>
                <w:rtl/>
              </w:rPr>
              <w:t>ב.</w:t>
            </w:r>
            <w:bookmarkEnd w:id="105"/>
          </w:p>
        </w:tc>
        <w:tc>
          <w:tcPr>
            <w:tcW w:w="6948" w:type="dxa"/>
          </w:tcPr>
          <w:p w:rsidR="00AF0693" w:rsidRPr="00FE5A9F" w:rsidRDefault="00AF0693" w:rsidP="00B57B76">
            <w:pPr>
              <w:spacing w:line="360" w:lineRule="auto"/>
              <w:rPr>
                <w:rFonts w:cs="David"/>
                <w:rtl/>
              </w:rPr>
            </w:pPr>
            <w:bookmarkStart w:id="106" w:name="_Toc284852734"/>
            <w:r w:rsidRPr="00FE5A9F">
              <w:rPr>
                <w:rFonts w:cs="David" w:hint="cs"/>
                <w:rtl/>
              </w:rPr>
              <w:t>במשכורת הכוללת כלולים כל התשלומים שהעובד היה זכאי לקבלם אילולא הועסק בחוזה זה, מכל מקור שהוא, ו/או אילולא חוק שעות עבודה ומנוחה לא היה חל עליו. מכלל זה, בסכום המשכורת הכוללת כלולים הרכיבים הבאים: השכר המשולב, כל תוספות השכר ותוספות לשכר, תמורה עבור ביצוע עבודה מעבר לשעות העבודה הרגילות הנהוגות ברשות, כוננויות או קריאות פתע, פרמיות, וכן כל הרכיבים והתשלומים החודשיים והשנתיים כגון: גמול השתלמות, והכל למעט רכיבים או תשלומים המנויים במפורש בהסכם זה. למען הסר הספק, העובד לא יהיה זכאי להטבות בגין תואר שני ו/או שלישי.</w:t>
            </w:r>
            <w:bookmarkEnd w:id="106"/>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07" w:name="_Toc284852735"/>
            <w:r w:rsidRPr="00CC3C2C">
              <w:rPr>
                <w:rFonts w:cs="David" w:hint="cs"/>
                <w:sz w:val="26"/>
                <w:rtl/>
              </w:rPr>
              <w:t>ג.</w:t>
            </w:r>
            <w:bookmarkEnd w:id="107"/>
          </w:p>
        </w:tc>
        <w:tc>
          <w:tcPr>
            <w:tcW w:w="6948" w:type="dxa"/>
          </w:tcPr>
          <w:p w:rsidR="00AF0693" w:rsidRPr="00FE5A9F" w:rsidRDefault="00AF0693" w:rsidP="00B57B76">
            <w:pPr>
              <w:spacing w:line="360" w:lineRule="auto"/>
              <w:rPr>
                <w:rFonts w:cs="David"/>
                <w:sz w:val="26"/>
                <w:rtl/>
              </w:rPr>
            </w:pPr>
            <w:bookmarkStart w:id="108" w:name="_Toc284852736"/>
            <w:r w:rsidRPr="00FE5A9F">
              <w:rPr>
                <w:rFonts w:cs="David" w:hint="cs"/>
                <w:sz w:val="26"/>
                <w:rtl/>
              </w:rPr>
              <w:t>במשכורת הכוללת נכללות כל תוספות היוקר שהן בתוקף עד ליום תחילת  תוקפו של חוזה זה.</w:t>
            </w:r>
            <w:bookmarkEnd w:id="108"/>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09" w:name="_Toc284852737"/>
            <w:r w:rsidRPr="00CC3C2C">
              <w:rPr>
                <w:rFonts w:cs="David" w:hint="cs"/>
                <w:sz w:val="26"/>
                <w:rtl/>
              </w:rPr>
              <w:t>ד.</w:t>
            </w:r>
            <w:bookmarkEnd w:id="109"/>
          </w:p>
        </w:tc>
        <w:tc>
          <w:tcPr>
            <w:tcW w:w="6948" w:type="dxa"/>
          </w:tcPr>
          <w:p w:rsidR="00AF0693" w:rsidRPr="00FE5A9F" w:rsidRDefault="00AF0693" w:rsidP="00B57B76">
            <w:pPr>
              <w:spacing w:line="360" w:lineRule="auto"/>
              <w:rPr>
                <w:rFonts w:cs="David"/>
                <w:sz w:val="26"/>
                <w:rtl/>
              </w:rPr>
            </w:pPr>
            <w:bookmarkStart w:id="110" w:name="_Toc284852738"/>
            <w:r w:rsidRPr="00FE5A9F">
              <w:rPr>
                <w:rFonts w:cs="David" w:hint="cs"/>
                <w:sz w:val="26"/>
                <w:rtl/>
              </w:rPr>
              <w:t>המשכורת הכוללת תעודכן על-פי שיעור תוספת היוקר בהתאם להסכם תוספת היוקר, במועד תשלומה, ועד לתקרה שתקבע באותו הסכם.</w:t>
            </w:r>
            <w:bookmarkEnd w:id="110"/>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11" w:name="_Toc284852739"/>
            <w:r w:rsidRPr="00CC3C2C">
              <w:rPr>
                <w:rFonts w:cs="David" w:hint="cs"/>
                <w:sz w:val="26"/>
                <w:rtl/>
              </w:rPr>
              <w:t>ה.</w:t>
            </w:r>
            <w:bookmarkEnd w:id="111"/>
          </w:p>
        </w:tc>
        <w:tc>
          <w:tcPr>
            <w:tcW w:w="6948" w:type="dxa"/>
          </w:tcPr>
          <w:p w:rsidR="00AF0693" w:rsidRPr="00FE5A9F" w:rsidRDefault="00AF0693" w:rsidP="00B57B76">
            <w:pPr>
              <w:spacing w:line="360" w:lineRule="auto"/>
              <w:rPr>
                <w:rFonts w:cs="David"/>
                <w:sz w:val="26"/>
                <w:rtl/>
              </w:rPr>
            </w:pPr>
            <w:bookmarkStart w:id="112" w:name="_Toc284852740"/>
            <w:r w:rsidRPr="00FE5A9F">
              <w:rPr>
                <w:rFonts w:cs="David" w:hint="cs"/>
                <w:sz w:val="26"/>
                <w:rtl/>
              </w:rPr>
              <w:t>מעבר לאמור בפסקה ד, המשכורת הכוללת תעודכן בהתאם לחוזר מנכ"ל משרד הפנים והוראות הממונה על השכר, בניכוי תוספות היוקר שצורפו לשכר כאמור בפסקה ד. מאז העדכון האחרון לפי פסקה זו.</w:t>
            </w:r>
            <w:bookmarkEnd w:id="112"/>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13" w:name="_Toc284852741"/>
            <w:r w:rsidRPr="00CC3C2C">
              <w:rPr>
                <w:rFonts w:cs="David" w:hint="cs"/>
                <w:sz w:val="26"/>
                <w:rtl/>
              </w:rPr>
              <w:t>ו.</w:t>
            </w:r>
            <w:bookmarkEnd w:id="113"/>
            <w:r w:rsidRPr="00CC3C2C">
              <w:rPr>
                <w:rFonts w:cs="David" w:hint="cs"/>
                <w:sz w:val="26"/>
                <w:rtl/>
              </w:rPr>
              <w:t xml:space="preserve"> </w:t>
            </w: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114" w:name="_Toc284852742"/>
            <w:r w:rsidRPr="00FE5A9F">
              <w:rPr>
                <w:rFonts w:cs="David" w:hint="cs"/>
                <w:sz w:val="26"/>
                <w:rtl/>
              </w:rPr>
              <w:t>על אף האמור בפסקה ה., רשאית הרשות המקומית שלא לעדכן, בשנה או בשנים מסוימות, את המשכורת הכוללת, מעבר לעדכון  בהתאם להסכמי תוספת יוקר, או לדחות את מועד העדכון, וזאת מטעמים  סבירים , לרבות משיקולים תקציביים.</w:t>
            </w:r>
            <w:bookmarkEnd w:id="114"/>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15" w:name="_Toc284852743"/>
            <w:r w:rsidRPr="00CC3C2C">
              <w:rPr>
                <w:rFonts w:cs="David" w:hint="cs"/>
                <w:sz w:val="26"/>
                <w:rtl/>
              </w:rPr>
              <w:t>ז.</w:t>
            </w:r>
            <w:bookmarkEnd w:id="115"/>
          </w:p>
        </w:tc>
        <w:tc>
          <w:tcPr>
            <w:tcW w:w="6948" w:type="dxa"/>
          </w:tcPr>
          <w:p w:rsidR="00AF0693" w:rsidRPr="00FE5A9F" w:rsidRDefault="00AF0693" w:rsidP="00B57B76">
            <w:pPr>
              <w:spacing w:line="360" w:lineRule="auto"/>
              <w:rPr>
                <w:rFonts w:cs="David"/>
                <w:sz w:val="26"/>
                <w:rtl/>
              </w:rPr>
            </w:pPr>
            <w:bookmarkStart w:id="116" w:name="_Toc284852744"/>
            <w:r w:rsidRPr="00FE5A9F">
              <w:rPr>
                <w:rFonts w:cs="David" w:hint="cs"/>
                <w:sz w:val="26"/>
                <w:rtl/>
              </w:rPr>
              <w:t>מוסכם כי במסגרת תכניות הבראה המאושרות על ידי משרד הפנים או הסדרי הבראה ברשויות המקומיות, רשאית הרשות המקומית להפחית את משכורתו הכוללת של העובד ו/או להפחית רכיבים או תשלומים אחרים להם הוא זכאי, וזאת בהתאם לקבוע בתכנית ההבראה או בהסדר ההבראה, ובאישור אגף כוח אדם ושכר. העובד נותן בזאת הסכמה בלתי חוזרת לכך.</w:t>
            </w:r>
            <w:bookmarkEnd w:id="116"/>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17" w:name="_Toc284852745"/>
            <w:r w:rsidRPr="00CC3C2C">
              <w:rPr>
                <w:rFonts w:cs="David" w:hint="cs"/>
                <w:b/>
                <w:bCs/>
                <w:sz w:val="26"/>
                <w:rtl/>
              </w:rPr>
              <w:t>תשלומים נוספים</w:t>
            </w:r>
            <w:bookmarkEnd w:id="117"/>
          </w:p>
        </w:tc>
        <w:tc>
          <w:tcPr>
            <w:tcW w:w="567" w:type="dxa"/>
          </w:tcPr>
          <w:p w:rsidR="00AF0693" w:rsidRPr="00CC3C2C" w:rsidRDefault="00AF0693" w:rsidP="00B57B76">
            <w:pPr>
              <w:widowControl w:val="0"/>
              <w:spacing w:line="360" w:lineRule="auto"/>
              <w:rPr>
                <w:rFonts w:cs="David"/>
                <w:sz w:val="26"/>
                <w:rtl/>
              </w:rPr>
            </w:pPr>
            <w:bookmarkStart w:id="118" w:name="_Toc284852746"/>
            <w:r w:rsidRPr="00CC3C2C">
              <w:rPr>
                <w:rFonts w:cs="David" w:hint="cs"/>
                <w:sz w:val="26"/>
                <w:rtl/>
              </w:rPr>
              <w:t>10.</w:t>
            </w:r>
            <w:bookmarkEnd w:id="118"/>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119" w:name="_Toc284852747"/>
            <w:r w:rsidRPr="00FE5A9F">
              <w:rPr>
                <w:rFonts w:cs="David" w:hint="cs"/>
                <w:sz w:val="26"/>
                <w:rtl/>
              </w:rPr>
              <w:t>בנוסף למשכורתו הכוללת יהיה העובד זכאי לתשלומים ולהטבות כדלהלן:</w:t>
            </w:r>
            <w:bookmarkEnd w:id="119"/>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20" w:name="_Toc284852748"/>
            <w:r w:rsidRPr="00CC3C2C">
              <w:rPr>
                <w:rFonts w:cs="David" w:hint="cs"/>
                <w:b/>
                <w:bCs/>
                <w:sz w:val="26"/>
                <w:rtl/>
              </w:rPr>
              <w:t>דמי כלכלה</w:t>
            </w:r>
            <w:bookmarkEnd w:id="120"/>
          </w:p>
          <w:p w:rsidR="00AF0693" w:rsidRPr="00CC3C2C" w:rsidRDefault="00AF0693" w:rsidP="00B57B76">
            <w:pPr>
              <w:widowControl w:val="0"/>
              <w:spacing w:line="360" w:lineRule="auto"/>
              <w:ind w:right="-141"/>
              <w:rPr>
                <w:rFonts w:cs="David"/>
                <w:b/>
                <w:bCs/>
                <w:sz w:val="26"/>
                <w:rtl/>
              </w:rPr>
            </w:pPr>
            <w:bookmarkStart w:id="121" w:name="_Toc284852749"/>
            <w:r w:rsidRPr="00CC3C2C">
              <w:rPr>
                <w:rFonts w:cs="David" w:hint="cs"/>
                <w:b/>
                <w:bCs/>
                <w:sz w:val="26"/>
                <w:rtl/>
              </w:rPr>
              <w:t>ואש"ל</w:t>
            </w:r>
            <w:bookmarkEnd w:id="121"/>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22" w:name="_Toc284852750"/>
            <w:r w:rsidRPr="00CC3C2C">
              <w:rPr>
                <w:rFonts w:cs="David" w:hint="cs"/>
                <w:sz w:val="26"/>
                <w:rtl/>
              </w:rPr>
              <w:t>א.</w:t>
            </w:r>
            <w:bookmarkEnd w:id="122"/>
          </w:p>
        </w:tc>
        <w:tc>
          <w:tcPr>
            <w:tcW w:w="6948" w:type="dxa"/>
          </w:tcPr>
          <w:p w:rsidR="00AF0693" w:rsidRPr="00FE5A9F" w:rsidRDefault="00AF0693" w:rsidP="00B57B76">
            <w:pPr>
              <w:spacing w:line="360" w:lineRule="auto"/>
              <w:rPr>
                <w:rFonts w:cs="David"/>
                <w:sz w:val="26"/>
                <w:rtl/>
              </w:rPr>
            </w:pPr>
            <w:bookmarkStart w:id="123" w:name="_Toc284852751"/>
            <w:r w:rsidRPr="00FE5A9F">
              <w:rPr>
                <w:rFonts w:cs="David" w:hint="cs"/>
                <w:sz w:val="26"/>
                <w:rtl/>
              </w:rPr>
              <w:t>דמי כלכלה ואש"ל יחושבו בהתאם למכפלה של כל אלה:</w:t>
            </w:r>
            <w:bookmarkEnd w:id="123"/>
            <w:r w:rsidRPr="00FE5A9F">
              <w:rPr>
                <w:rFonts w:cs="David" w:hint="cs"/>
                <w:sz w:val="26"/>
                <w:rtl/>
              </w:rPr>
              <w:t xml:space="preserve"> </w:t>
            </w:r>
          </w:p>
          <w:p w:rsidR="00AF0693" w:rsidRPr="00FE5A9F" w:rsidRDefault="00AF0693" w:rsidP="00B57B76">
            <w:pPr>
              <w:spacing w:line="360" w:lineRule="auto"/>
              <w:rPr>
                <w:rFonts w:cs="David"/>
                <w:sz w:val="26"/>
                <w:rtl/>
              </w:rPr>
            </w:pPr>
            <w:bookmarkStart w:id="124" w:name="_Toc284852752"/>
            <w:r w:rsidRPr="00FE5A9F">
              <w:rPr>
                <w:rFonts w:cs="David" w:hint="cs"/>
                <w:sz w:val="26"/>
                <w:rtl/>
              </w:rPr>
              <w:t>שיעור משכורתו הכוללת של העובד מסכום המשכורת הכוללת המרבית שניתן לשלם למנכ"ל הרשות המקומית.</w:t>
            </w:r>
            <w:bookmarkEnd w:id="124"/>
            <w:r w:rsidRPr="00FE5A9F">
              <w:rPr>
                <w:rFonts w:cs="David" w:hint="cs"/>
                <w:sz w:val="26"/>
                <w:rtl/>
              </w:rPr>
              <w:t xml:space="preserve"> </w:t>
            </w:r>
          </w:p>
          <w:p w:rsidR="00AF0693" w:rsidRPr="00FE5A9F" w:rsidRDefault="00AF0693" w:rsidP="00B57B76">
            <w:pPr>
              <w:spacing w:line="360" w:lineRule="auto"/>
              <w:rPr>
                <w:rFonts w:cs="David"/>
                <w:b/>
                <w:bCs/>
                <w:sz w:val="26"/>
              </w:rPr>
            </w:pPr>
            <w:bookmarkStart w:id="125" w:name="_Toc284852753"/>
            <w:r w:rsidRPr="00FE5A9F">
              <w:rPr>
                <w:rFonts w:cs="David" w:hint="cs"/>
                <w:sz w:val="26"/>
                <w:rtl/>
              </w:rPr>
              <w:t>היקף משרתו של העובד דהיינו ____ אחוז.</w:t>
            </w:r>
            <w:bookmarkEnd w:id="125"/>
            <w:r w:rsidRPr="00FE5A9F">
              <w:rPr>
                <w:rFonts w:cs="David" w:hint="cs"/>
                <w:sz w:val="26"/>
                <w:rtl/>
              </w:rPr>
              <w:t xml:space="preserve"> </w:t>
            </w:r>
          </w:p>
          <w:p w:rsidR="00AF0693" w:rsidRPr="00FE5A9F" w:rsidRDefault="00AF0693" w:rsidP="00B57B76">
            <w:pPr>
              <w:spacing w:line="360" w:lineRule="auto"/>
              <w:rPr>
                <w:rFonts w:cs="David"/>
                <w:sz w:val="26"/>
                <w:rtl/>
              </w:rPr>
            </w:pPr>
            <w:r w:rsidRPr="00FE5A9F">
              <w:rPr>
                <w:rFonts w:cs="David" w:hint="cs"/>
                <w:sz w:val="26"/>
                <w:rtl/>
              </w:rPr>
              <w:t xml:space="preserve"> </w:t>
            </w:r>
            <w:bookmarkStart w:id="126" w:name="_Toc284852754"/>
            <w:r w:rsidRPr="00FE5A9F">
              <w:rPr>
                <w:rFonts w:cs="David" w:hint="cs"/>
                <w:sz w:val="26"/>
                <w:rtl/>
              </w:rPr>
              <w:t xml:space="preserve">גובה דמי הכלכלה להם זכאי מנכ"ל משרד ממשלתי כמפורט בחוזרי הממונה על השכר במשרד האוצר (העדכון האחרון; חוזר העת </w:t>
            </w:r>
            <w:r w:rsidRPr="00FE5A9F">
              <w:rPr>
                <w:rFonts w:cs="David"/>
                <w:sz w:val="26"/>
                <w:rtl/>
              </w:rPr>
              <w:t>–</w:t>
            </w:r>
            <w:r w:rsidRPr="00FE5A9F">
              <w:rPr>
                <w:rFonts w:cs="David" w:hint="cs"/>
                <w:sz w:val="26"/>
                <w:rtl/>
              </w:rPr>
              <w:t xml:space="preserve"> תעריפים עדכון 2009-4-2).</w:t>
            </w:r>
            <w:bookmarkEnd w:id="126"/>
          </w:p>
          <w:p w:rsidR="00AF0693" w:rsidRPr="00FE5A9F" w:rsidRDefault="00AF0693" w:rsidP="00B57B76">
            <w:pPr>
              <w:spacing w:line="360" w:lineRule="auto"/>
              <w:rPr>
                <w:rFonts w:cs="David"/>
                <w:sz w:val="26"/>
                <w:rtl/>
              </w:rPr>
            </w:pPr>
            <w:bookmarkStart w:id="127" w:name="_Toc284852755"/>
            <w:r w:rsidRPr="00FE5A9F">
              <w:rPr>
                <w:rFonts w:cs="David" w:hint="cs"/>
                <w:sz w:val="26"/>
                <w:rtl/>
              </w:rPr>
              <w:t>הסכום הנכון למועד חתימת הסכם זה הוא ________ ₪ לחודש.</w:t>
            </w:r>
            <w:bookmarkEnd w:id="127"/>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rtl/>
              </w:rPr>
            </w:pPr>
            <w:bookmarkStart w:id="128" w:name="_Toc284852756"/>
            <w:r w:rsidRPr="00FE5A9F">
              <w:rPr>
                <w:rFonts w:cs="David" w:hint="cs"/>
                <w:sz w:val="26"/>
                <w:rtl/>
              </w:rPr>
              <w:t>העובד לא יהיה זכאי, בנוסף לאמור לעיל, לתשלומי כלכלה ואש"ל בארץ, למעט החזר הוצאות לינה בתפקיד לפי קבלות ולפי תעריפי החשב הכללי במשרד האוצר.</w:t>
            </w:r>
            <w:bookmarkEnd w:id="128"/>
            <w:r w:rsidRPr="00FE5A9F">
              <w:rPr>
                <w:rFonts w:cs="David" w:hint="cs"/>
                <w:sz w:val="26"/>
                <w:rtl/>
              </w:rPr>
              <w:t xml:space="preserve"> </w:t>
            </w:r>
          </w:p>
          <w:p w:rsidR="00AF0693" w:rsidRPr="00FE5A9F" w:rsidRDefault="00AF0693" w:rsidP="00B57B76">
            <w:pPr>
              <w:spacing w:line="360" w:lineRule="auto"/>
              <w:rPr>
                <w:rFonts w:cs="David"/>
                <w:sz w:val="26"/>
                <w:rtl/>
              </w:rPr>
            </w:pPr>
            <w:bookmarkStart w:id="129" w:name="_Toc284852757"/>
            <w:r w:rsidRPr="00FE5A9F">
              <w:rPr>
                <w:rFonts w:cs="David" w:hint="cs"/>
                <w:sz w:val="26"/>
                <w:rtl/>
              </w:rPr>
              <w:t>עדכון דמי כלכלה ואש"ל יהיה בהתאם לנהוג לעובדים המועסקים בחוזה בכירים בשירות המדינה ובאותם מועדים.</w:t>
            </w:r>
            <w:bookmarkEnd w:id="129"/>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30" w:name="_Toc284852758"/>
            <w:r w:rsidRPr="00CC3C2C">
              <w:rPr>
                <w:rFonts w:cs="David" w:hint="cs"/>
                <w:b/>
                <w:bCs/>
                <w:sz w:val="26"/>
                <w:rtl/>
              </w:rPr>
              <w:t>הוצאות רכב</w:t>
            </w:r>
            <w:bookmarkEnd w:id="130"/>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31" w:name="_Toc284852759"/>
            <w:r w:rsidRPr="00CC3C2C">
              <w:rPr>
                <w:rFonts w:cs="David" w:hint="cs"/>
                <w:sz w:val="26"/>
                <w:rtl/>
              </w:rPr>
              <w:t>ב.</w:t>
            </w:r>
            <w:bookmarkEnd w:id="131"/>
          </w:p>
        </w:tc>
        <w:tc>
          <w:tcPr>
            <w:tcW w:w="6948" w:type="dxa"/>
          </w:tcPr>
          <w:p w:rsidR="00AF0693" w:rsidRPr="00132594" w:rsidRDefault="00AF0693" w:rsidP="00B57B76">
            <w:pPr>
              <w:spacing w:line="360" w:lineRule="auto"/>
              <w:rPr>
                <w:rFonts w:cs="David"/>
                <w:sz w:val="26"/>
                <w:rtl/>
              </w:rPr>
            </w:pPr>
            <w:bookmarkStart w:id="132" w:name="_Toc284852760"/>
            <w:r w:rsidRPr="00132594">
              <w:rPr>
                <w:rFonts w:cs="David" w:hint="cs"/>
                <w:sz w:val="26"/>
                <w:rtl/>
              </w:rPr>
              <w:t xml:space="preserve">החזר הוצאות נסיעה בתפקיד (רכב שירות) </w:t>
            </w:r>
            <w:r w:rsidRPr="00132594">
              <w:rPr>
                <w:rFonts w:cs="David"/>
                <w:sz w:val="26"/>
                <w:rtl/>
              </w:rPr>
              <w:t>–</w:t>
            </w:r>
            <w:r w:rsidRPr="00132594">
              <w:rPr>
                <w:rFonts w:cs="David" w:hint="cs"/>
                <w:sz w:val="26"/>
                <w:rtl/>
              </w:rPr>
              <w:t xml:space="preserve"> ישולם בנפרד לפי דיווח כמקובל בשירות המדינה, </w:t>
            </w:r>
            <w:r>
              <w:rPr>
                <w:rFonts w:cs="David" w:hint="cs"/>
                <w:sz w:val="26"/>
                <w:rtl/>
              </w:rPr>
              <w:t xml:space="preserve">בהתאם </w:t>
            </w:r>
            <w:r w:rsidRPr="00132594">
              <w:rPr>
                <w:rFonts w:cs="David" w:hint="cs"/>
                <w:sz w:val="26"/>
                <w:rtl/>
              </w:rPr>
              <w:t>לרמת הניידות שאושרה לעובד , בתנאי שלא הועמד רכב צמוד לשימוש העובד.</w:t>
            </w:r>
            <w:bookmarkEnd w:id="132"/>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33" w:name="_Toc284852761"/>
            <w:r w:rsidRPr="00CC3C2C">
              <w:rPr>
                <w:rFonts w:cs="David" w:hint="cs"/>
                <w:b/>
                <w:bCs/>
                <w:sz w:val="26"/>
                <w:rtl/>
              </w:rPr>
              <w:t>רכב צמוד</w:t>
            </w:r>
            <w:bookmarkEnd w:id="133"/>
          </w:p>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34" w:name="_Toc284852762"/>
            <w:r w:rsidRPr="00CC3C2C">
              <w:rPr>
                <w:rFonts w:cs="David" w:hint="cs"/>
                <w:sz w:val="26"/>
                <w:rtl/>
              </w:rPr>
              <w:t>ג.</w:t>
            </w:r>
            <w:bookmarkEnd w:id="134"/>
          </w:p>
        </w:tc>
        <w:tc>
          <w:tcPr>
            <w:tcW w:w="6948" w:type="dxa"/>
          </w:tcPr>
          <w:p w:rsidR="00AF0693" w:rsidRPr="00132594" w:rsidRDefault="00AF0693" w:rsidP="00B57B76">
            <w:pPr>
              <w:tabs>
                <w:tab w:val="left" w:pos="2615"/>
              </w:tabs>
              <w:spacing w:line="360" w:lineRule="auto"/>
              <w:rPr>
                <w:rFonts w:cs="David"/>
                <w:sz w:val="26"/>
                <w:rtl/>
              </w:rPr>
            </w:pPr>
            <w:bookmarkStart w:id="135" w:name="_Toc284852763"/>
            <w:r w:rsidRPr="00132594">
              <w:rPr>
                <w:rFonts w:cs="David" w:hint="eastAsia"/>
                <w:sz w:val="26"/>
                <w:rtl/>
              </w:rPr>
              <w:t>בהתאם</w:t>
            </w:r>
            <w:r w:rsidRPr="00132594">
              <w:rPr>
                <w:rFonts w:cs="David"/>
                <w:sz w:val="26"/>
                <w:rtl/>
              </w:rPr>
              <w:t xml:space="preserve"> </w:t>
            </w:r>
            <w:r w:rsidRPr="00132594">
              <w:rPr>
                <w:rFonts w:cs="David" w:hint="eastAsia"/>
                <w:sz w:val="26"/>
                <w:rtl/>
              </w:rPr>
              <w:t>לדרישות</w:t>
            </w:r>
            <w:r w:rsidRPr="00132594">
              <w:rPr>
                <w:rFonts w:cs="David"/>
                <w:sz w:val="26"/>
                <w:rtl/>
              </w:rPr>
              <w:t xml:space="preserve"> התפקיד</w:t>
            </w:r>
            <w:r w:rsidRPr="00132594">
              <w:rPr>
                <w:rFonts w:cs="David" w:hint="cs"/>
                <w:sz w:val="26"/>
                <w:rtl/>
              </w:rPr>
              <w:t>,</w:t>
            </w:r>
            <w:r w:rsidRPr="00132594">
              <w:rPr>
                <w:rFonts w:cs="David"/>
                <w:sz w:val="26"/>
                <w:rtl/>
              </w:rPr>
              <w:t xml:space="preserve"> </w:t>
            </w:r>
            <w:r w:rsidRPr="00132594">
              <w:rPr>
                <w:rFonts w:cs="David" w:hint="cs"/>
                <w:sz w:val="26"/>
                <w:rtl/>
              </w:rPr>
              <w:t xml:space="preserve">בכפוף לאמור בחוזר, </w:t>
            </w:r>
            <w:r>
              <w:rPr>
                <w:rFonts w:cs="David" w:hint="cs"/>
                <w:sz w:val="26"/>
                <w:rtl/>
              </w:rPr>
              <w:t>ועל פי החלטת</w:t>
            </w:r>
            <w:r w:rsidRPr="00132594">
              <w:rPr>
                <w:rFonts w:cs="David" w:hint="cs"/>
                <w:sz w:val="26"/>
                <w:rtl/>
              </w:rPr>
              <w:t xml:space="preserve"> הרשות המקומית,</w:t>
            </w:r>
            <w:r w:rsidRPr="00132594">
              <w:rPr>
                <w:rFonts w:cs="David"/>
                <w:sz w:val="26"/>
                <w:rtl/>
              </w:rPr>
              <w:t xml:space="preserve"> </w:t>
            </w:r>
            <w:r w:rsidRPr="00132594">
              <w:rPr>
                <w:rFonts w:cs="David" w:hint="cs"/>
                <w:sz w:val="26"/>
                <w:rtl/>
              </w:rPr>
              <w:t xml:space="preserve">תעמיד הרשות המקומית </w:t>
            </w:r>
            <w:r w:rsidRPr="00132594">
              <w:rPr>
                <w:rFonts w:cs="David"/>
                <w:sz w:val="26"/>
                <w:rtl/>
              </w:rPr>
              <w:t>לרשות ה</w:t>
            </w:r>
            <w:r w:rsidRPr="00132594">
              <w:rPr>
                <w:rFonts w:cs="David" w:hint="cs"/>
                <w:sz w:val="26"/>
                <w:rtl/>
              </w:rPr>
              <w:t>עובד ולשימוש</w:t>
            </w:r>
            <w:r w:rsidRPr="00132594">
              <w:rPr>
                <w:rFonts w:cs="David" w:hint="eastAsia"/>
                <w:sz w:val="26"/>
                <w:rtl/>
              </w:rPr>
              <w:t>ו</w:t>
            </w:r>
            <w:r w:rsidRPr="00132594">
              <w:rPr>
                <w:rFonts w:cs="David"/>
                <w:sz w:val="26"/>
                <w:rtl/>
              </w:rPr>
              <w:t xml:space="preserve"> </w:t>
            </w:r>
            <w:r w:rsidRPr="00132594">
              <w:rPr>
                <w:rFonts w:cs="David" w:hint="cs"/>
                <w:sz w:val="26"/>
                <w:rtl/>
              </w:rPr>
              <w:t xml:space="preserve">רכב צמוד </w:t>
            </w:r>
            <w:r w:rsidRPr="00132594">
              <w:rPr>
                <w:rFonts w:cs="David"/>
                <w:sz w:val="26"/>
                <w:rtl/>
              </w:rPr>
              <w:t>לצורך מילוי תפקידו</w:t>
            </w:r>
            <w:r w:rsidRPr="00132594">
              <w:rPr>
                <w:rFonts w:cs="David" w:hint="cs"/>
                <w:sz w:val="26"/>
                <w:rtl/>
              </w:rPr>
              <w:t>,</w:t>
            </w:r>
            <w:r w:rsidRPr="00132594">
              <w:rPr>
                <w:rFonts w:cs="David"/>
                <w:sz w:val="26"/>
                <w:rtl/>
              </w:rPr>
              <w:t xml:space="preserve"> ועל-פי המפורט </w:t>
            </w:r>
            <w:r w:rsidRPr="00132594">
              <w:rPr>
                <w:rFonts w:cs="David" w:hint="cs"/>
                <w:sz w:val="26"/>
                <w:rtl/>
              </w:rPr>
              <w:t>להלן</w:t>
            </w:r>
            <w:r w:rsidRPr="00132594">
              <w:rPr>
                <w:rFonts w:cs="David"/>
                <w:sz w:val="26"/>
                <w:rtl/>
              </w:rPr>
              <w:t>:</w:t>
            </w:r>
            <w:bookmarkEnd w:id="135"/>
          </w:p>
          <w:p w:rsidR="00AF0693" w:rsidRPr="00132594" w:rsidRDefault="00AF0693" w:rsidP="00B57B76">
            <w:pPr>
              <w:tabs>
                <w:tab w:val="left" w:pos="2615"/>
              </w:tabs>
              <w:spacing w:line="360" w:lineRule="auto"/>
              <w:rPr>
                <w:rFonts w:cs="David"/>
                <w:sz w:val="26"/>
              </w:rPr>
            </w:pPr>
            <w:bookmarkStart w:id="136" w:name="_Toc284852764"/>
            <w:r w:rsidRPr="00132594">
              <w:rPr>
                <w:rFonts w:cs="David" w:hint="cs"/>
                <w:sz w:val="26"/>
                <w:rtl/>
              </w:rPr>
              <w:t>(1) הרשות המקומית תישא ב</w:t>
            </w:r>
            <w:r w:rsidRPr="00132594">
              <w:rPr>
                <w:rFonts w:cs="David"/>
                <w:sz w:val="26"/>
                <w:rtl/>
              </w:rPr>
              <w:t>הוצאות הכרוכות בשימוש ברכב ובאחזקתו</w:t>
            </w:r>
            <w:r w:rsidRPr="00132594">
              <w:rPr>
                <w:rFonts w:cs="David" w:hint="cs"/>
                <w:sz w:val="26"/>
                <w:rtl/>
              </w:rPr>
              <w:t>, כפי שייקבע על ידה, מעת לעת בכפוף לכללים המפורטים בפרק</w:t>
            </w:r>
            <w:r w:rsidRPr="00905F22">
              <w:rPr>
                <w:rFonts w:cs="David" w:hint="cs"/>
                <w:sz w:val="26"/>
                <w:rtl/>
              </w:rPr>
              <w:t xml:space="preserve"> 11 בהוראות התכ"מ בשינויים המחו</w:t>
            </w:r>
            <w:r w:rsidRPr="00132594">
              <w:rPr>
                <w:rFonts w:cs="David" w:hint="cs"/>
                <w:sz w:val="26"/>
                <w:rtl/>
              </w:rPr>
              <w:t>יבים.</w:t>
            </w:r>
            <w:bookmarkEnd w:id="136"/>
          </w:p>
          <w:p w:rsidR="00AF0693" w:rsidRPr="00132594" w:rsidRDefault="00AF0693" w:rsidP="00B57B76">
            <w:pPr>
              <w:tabs>
                <w:tab w:val="left" w:pos="2615"/>
              </w:tabs>
              <w:spacing w:line="360" w:lineRule="auto"/>
              <w:rPr>
                <w:rFonts w:cs="David"/>
                <w:b/>
                <w:bCs/>
                <w:sz w:val="26"/>
                <w:rtl/>
              </w:rPr>
            </w:pPr>
            <w:bookmarkStart w:id="137" w:name="_Toc284852765"/>
            <w:r w:rsidRPr="00132594">
              <w:rPr>
                <w:rFonts w:cs="David" w:hint="cs"/>
                <w:sz w:val="26"/>
                <w:rtl/>
              </w:rPr>
              <w:t>(2) מובהר כי הרשות לא ת</w:t>
            </w:r>
            <w:r w:rsidRPr="00132594">
              <w:rPr>
                <w:rFonts w:cs="David"/>
                <w:sz w:val="26"/>
                <w:rtl/>
              </w:rPr>
              <w:t>שלם קנסות בגין  דוחות  תנועה  וחנייה של</w:t>
            </w:r>
            <w:r w:rsidRPr="00132594">
              <w:rPr>
                <w:rFonts w:cs="David" w:hint="cs"/>
                <w:sz w:val="26"/>
                <w:rtl/>
              </w:rPr>
              <w:t xml:space="preserve"> </w:t>
            </w:r>
            <w:r w:rsidRPr="00132594">
              <w:rPr>
                <w:rFonts w:cs="David"/>
                <w:sz w:val="26"/>
                <w:rtl/>
              </w:rPr>
              <w:t xml:space="preserve">הנוהגים ברכב </w:t>
            </w:r>
            <w:r w:rsidRPr="00132594">
              <w:rPr>
                <w:rFonts w:cs="David" w:hint="cs"/>
                <w:sz w:val="26"/>
                <w:rtl/>
              </w:rPr>
              <w:t xml:space="preserve">הצמוד </w:t>
            </w:r>
            <w:r w:rsidRPr="00132594">
              <w:rPr>
                <w:rFonts w:cs="David"/>
                <w:sz w:val="26"/>
                <w:rtl/>
              </w:rPr>
              <w:t>–</w:t>
            </w:r>
            <w:r w:rsidRPr="00132594">
              <w:rPr>
                <w:rFonts w:cs="David" w:hint="cs"/>
                <w:sz w:val="26"/>
                <w:rtl/>
              </w:rPr>
              <w:t xml:space="preserve"> לעניין זה יחולו הוראות תכ"מ 11.4.7, בשינויים המחויבים</w:t>
            </w:r>
            <w:r w:rsidRPr="00132594">
              <w:rPr>
                <w:rFonts w:cs="David"/>
                <w:b/>
                <w:bCs/>
                <w:sz w:val="26"/>
                <w:rtl/>
              </w:rPr>
              <w:t>.</w:t>
            </w:r>
            <w:bookmarkEnd w:id="137"/>
          </w:p>
          <w:p w:rsidR="00AF0693" w:rsidRPr="00132594" w:rsidRDefault="00AF0693" w:rsidP="00B57B76">
            <w:pPr>
              <w:tabs>
                <w:tab w:val="left" w:pos="2615"/>
              </w:tabs>
              <w:spacing w:line="360" w:lineRule="auto"/>
              <w:rPr>
                <w:rFonts w:cs="David"/>
                <w:sz w:val="26"/>
              </w:rPr>
            </w:pPr>
            <w:bookmarkStart w:id="138" w:name="_Toc284852766"/>
            <w:r w:rsidRPr="00132594">
              <w:rPr>
                <w:rFonts w:cs="David" w:hint="cs"/>
                <w:sz w:val="26"/>
                <w:rtl/>
              </w:rPr>
              <w:t xml:space="preserve">(3)  </w:t>
            </w:r>
            <w:r w:rsidRPr="00132594">
              <w:rPr>
                <w:rFonts w:cs="David"/>
                <w:sz w:val="26"/>
                <w:rtl/>
              </w:rPr>
              <w:t>העובד י</w:t>
            </w:r>
            <w:r w:rsidRPr="00132594">
              <w:rPr>
                <w:rFonts w:cs="David" w:hint="cs"/>
                <w:sz w:val="26"/>
                <w:rtl/>
              </w:rPr>
              <w:t xml:space="preserve">חזיר את </w:t>
            </w:r>
            <w:r w:rsidRPr="00132594">
              <w:rPr>
                <w:rFonts w:cs="David"/>
                <w:sz w:val="26"/>
                <w:rtl/>
              </w:rPr>
              <w:t>הרכב ל</w:t>
            </w:r>
            <w:r w:rsidRPr="00132594">
              <w:rPr>
                <w:rFonts w:cs="David" w:hint="cs"/>
                <w:sz w:val="26"/>
                <w:rtl/>
              </w:rPr>
              <w:t>ידי ה</w:t>
            </w:r>
            <w:r w:rsidRPr="00132594">
              <w:rPr>
                <w:rFonts w:cs="David"/>
                <w:sz w:val="26"/>
                <w:rtl/>
              </w:rPr>
              <w:t>רשות ה</w:t>
            </w:r>
            <w:r w:rsidRPr="00132594">
              <w:rPr>
                <w:rFonts w:cs="David" w:hint="cs"/>
                <w:sz w:val="26"/>
                <w:rtl/>
              </w:rPr>
              <w:t>מקומית</w:t>
            </w:r>
            <w:r w:rsidRPr="00132594">
              <w:rPr>
                <w:rFonts w:cs="David"/>
                <w:sz w:val="26"/>
                <w:rtl/>
              </w:rPr>
              <w:t xml:space="preserve">, כשהוא במצב תקין, </w:t>
            </w:r>
            <w:r w:rsidRPr="00132594">
              <w:rPr>
                <w:rFonts w:cs="David" w:hint="cs"/>
                <w:sz w:val="26"/>
                <w:rtl/>
              </w:rPr>
              <w:t xml:space="preserve">לפי דרישת הרשות המקומית, מכל סיבה שהיא, או </w:t>
            </w:r>
            <w:r w:rsidRPr="00132594">
              <w:rPr>
                <w:rFonts w:cs="David"/>
                <w:sz w:val="26"/>
                <w:rtl/>
              </w:rPr>
              <w:t>עם ניתוק יחסי העבודה בין ה</w:t>
            </w:r>
            <w:r w:rsidRPr="00132594">
              <w:rPr>
                <w:rFonts w:cs="David" w:hint="cs"/>
                <w:sz w:val="26"/>
                <w:rtl/>
              </w:rPr>
              <w:t>עובד</w:t>
            </w:r>
            <w:r w:rsidRPr="00132594">
              <w:rPr>
                <w:rFonts w:cs="David"/>
                <w:sz w:val="26"/>
                <w:rtl/>
              </w:rPr>
              <w:t xml:space="preserve"> לבין ה</w:t>
            </w:r>
            <w:r w:rsidRPr="00132594">
              <w:rPr>
                <w:rFonts w:cs="David" w:hint="cs"/>
                <w:sz w:val="26"/>
                <w:rtl/>
              </w:rPr>
              <w:t>רשות המקומית,</w:t>
            </w:r>
            <w:r w:rsidRPr="00132594">
              <w:rPr>
                <w:rFonts w:cs="David"/>
                <w:sz w:val="26"/>
                <w:rtl/>
              </w:rPr>
              <w:t xml:space="preserve"> ותהא הסיבה לניתוק היחסים אשר תהא</w:t>
            </w:r>
            <w:r w:rsidRPr="00132594">
              <w:rPr>
                <w:rFonts w:cs="David" w:hint="cs"/>
                <w:sz w:val="26"/>
                <w:rtl/>
              </w:rPr>
              <w:t>, לפי המוקדם מביניהם</w:t>
            </w:r>
            <w:r w:rsidRPr="00132594">
              <w:rPr>
                <w:rFonts w:cs="David"/>
                <w:sz w:val="26"/>
                <w:rtl/>
              </w:rPr>
              <w:t>.</w:t>
            </w:r>
            <w:bookmarkEnd w:id="138"/>
            <w:r w:rsidRPr="00132594">
              <w:rPr>
                <w:rFonts w:cs="David"/>
                <w:sz w:val="26"/>
                <w:rtl/>
              </w:rPr>
              <w:t xml:space="preserve"> </w:t>
            </w:r>
          </w:p>
          <w:p w:rsidR="00AF0693" w:rsidRPr="00132594" w:rsidRDefault="00AF0693" w:rsidP="00B57B76">
            <w:pPr>
              <w:tabs>
                <w:tab w:val="left" w:pos="2615"/>
              </w:tabs>
              <w:spacing w:line="360" w:lineRule="auto"/>
              <w:rPr>
                <w:rFonts w:cs="David"/>
                <w:sz w:val="26"/>
              </w:rPr>
            </w:pPr>
            <w:bookmarkStart w:id="139" w:name="_Toc284852767"/>
            <w:r w:rsidRPr="00132594">
              <w:rPr>
                <w:rFonts w:cs="David"/>
                <w:sz w:val="26"/>
                <w:rtl/>
              </w:rPr>
              <w:t>בשום מקרה ומשום סיבה לא ישמש הרכב ע</w:t>
            </w:r>
            <w:r w:rsidRPr="00132594">
              <w:rPr>
                <w:rFonts w:cs="David" w:hint="cs"/>
                <w:sz w:val="26"/>
                <w:rtl/>
              </w:rPr>
              <w:t>יר</w:t>
            </w:r>
            <w:r w:rsidRPr="00132594">
              <w:rPr>
                <w:rFonts w:cs="David"/>
                <w:sz w:val="26"/>
                <w:rtl/>
              </w:rPr>
              <w:t>בון בידי העובד</w:t>
            </w:r>
            <w:r w:rsidRPr="00132594">
              <w:rPr>
                <w:rFonts w:cs="David" w:hint="cs"/>
                <w:sz w:val="26"/>
                <w:rtl/>
              </w:rPr>
              <w:t xml:space="preserve"> ואין ולא יהיה בידי העובד זכות עיכבון ברכב</w:t>
            </w:r>
            <w:r w:rsidRPr="00132594">
              <w:rPr>
                <w:rFonts w:cs="David"/>
                <w:sz w:val="26"/>
                <w:rtl/>
              </w:rPr>
              <w:t>.</w:t>
            </w:r>
            <w:bookmarkEnd w:id="139"/>
          </w:p>
          <w:p w:rsidR="00AF0693" w:rsidRPr="00132594" w:rsidRDefault="00AF0693" w:rsidP="00B57B76">
            <w:pPr>
              <w:tabs>
                <w:tab w:val="left" w:pos="2615"/>
              </w:tabs>
              <w:spacing w:line="360" w:lineRule="auto"/>
              <w:rPr>
                <w:rFonts w:cs="David"/>
                <w:sz w:val="26"/>
              </w:rPr>
            </w:pPr>
            <w:bookmarkStart w:id="140" w:name="_Toc284852768"/>
            <w:r w:rsidRPr="00132594">
              <w:rPr>
                <w:rFonts w:cs="David" w:hint="cs"/>
                <w:sz w:val="26"/>
                <w:rtl/>
              </w:rPr>
              <w:t>(4) מובהר כי העובד יחויב בשווי שימוש בגין הרכב, כמתחייב מהוראות מס הכנסה.</w:t>
            </w:r>
            <w:bookmarkEnd w:id="140"/>
            <w:r w:rsidRPr="00132594">
              <w:rPr>
                <w:rFonts w:cs="David" w:hint="cs"/>
                <w:sz w:val="26"/>
                <w:rtl/>
              </w:rPr>
              <w:t xml:space="preserve"> </w:t>
            </w:r>
          </w:p>
          <w:p w:rsidR="00AF0693" w:rsidRDefault="00AF0693" w:rsidP="00B57B76">
            <w:pPr>
              <w:tabs>
                <w:tab w:val="left" w:pos="2615"/>
              </w:tabs>
              <w:spacing w:line="360" w:lineRule="auto"/>
              <w:rPr>
                <w:rFonts w:cs="David"/>
                <w:sz w:val="26"/>
                <w:rtl/>
              </w:rPr>
            </w:pPr>
            <w:bookmarkStart w:id="141" w:name="_Toc284852769"/>
            <w:r w:rsidRPr="00132594">
              <w:rPr>
                <w:rFonts w:cs="David" w:hint="cs"/>
                <w:sz w:val="26"/>
                <w:rtl/>
              </w:rPr>
              <w:t>(5) מובהר כי העובד לא יהיה זכאי בכל מקרה לתוספת נהיגה עצמית או לגילום המס הנובע מהחיוב בשיווי שימוש בגין הרכב.</w:t>
            </w:r>
            <w:bookmarkEnd w:id="141"/>
          </w:p>
          <w:p w:rsidR="00AF0693" w:rsidRPr="00684EDE" w:rsidRDefault="00AF0693" w:rsidP="00B57B76">
            <w:pPr>
              <w:tabs>
                <w:tab w:val="left" w:pos="2615"/>
              </w:tabs>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42" w:name="_Toc284852770"/>
            <w:r w:rsidRPr="00CC3C2C">
              <w:rPr>
                <w:rFonts w:cs="David" w:hint="cs"/>
                <w:b/>
                <w:bCs/>
                <w:sz w:val="26"/>
                <w:rtl/>
              </w:rPr>
              <w:t>קצובת נסיעה</w:t>
            </w:r>
            <w:bookmarkEnd w:id="142"/>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43" w:name="_Toc284852771"/>
            <w:r w:rsidRPr="00CC3C2C">
              <w:rPr>
                <w:rFonts w:cs="David" w:hint="cs"/>
                <w:sz w:val="26"/>
                <w:rtl/>
              </w:rPr>
              <w:t>ד.</w:t>
            </w:r>
            <w:bookmarkEnd w:id="143"/>
          </w:p>
        </w:tc>
        <w:tc>
          <w:tcPr>
            <w:tcW w:w="6948" w:type="dxa"/>
          </w:tcPr>
          <w:p w:rsidR="00AF0693" w:rsidRDefault="00AF0693" w:rsidP="00B57B76">
            <w:pPr>
              <w:spacing w:line="360" w:lineRule="auto"/>
              <w:rPr>
                <w:rFonts w:cs="David"/>
                <w:sz w:val="26"/>
                <w:rtl/>
              </w:rPr>
            </w:pPr>
            <w:bookmarkStart w:id="144" w:name="_Toc284852772"/>
            <w:r w:rsidRPr="00FE5A9F">
              <w:rPr>
                <w:rFonts w:cs="David" w:hint="cs"/>
                <w:sz w:val="26"/>
                <w:rtl/>
              </w:rPr>
              <w:t>העובד זכאי לקצובת נסיעה לפי הכללים הנהוגים כדין לגבי כלל עובדי הרשות המקומית, ובאותם מועדים, בתנאי שלא הועמד רכב צמוד לשימושו.</w:t>
            </w:r>
            <w:bookmarkEnd w:id="144"/>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45" w:name="_Toc284852773"/>
            <w:r w:rsidRPr="00CC3C2C">
              <w:rPr>
                <w:rFonts w:cs="David" w:hint="cs"/>
                <w:b/>
                <w:bCs/>
                <w:sz w:val="26"/>
                <w:rtl/>
              </w:rPr>
              <w:t>הוצאות טלפון</w:t>
            </w:r>
            <w:bookmarkEnd w:id="145"/>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46" w:name="_Toc284852774"/>
            <w:r w:rsidRPr="00CC3C2C">
              <w:rPr>
                <w:rFonts w:cs="David" w:hint="cs"/>
                <w:sz w:val="26"/>
                <w:rtl/>
              </w:rPr>
              <w:t>ה.</w:t>
            </w:r>
            <w:bookmarkEnd w:id="146"/>
          </w:p>
        </w:tc>
        <w:tc>
          <w:tcPr>
            <w:tcW w:w="6948" w:type="dxa"/>
          </w:tcPr>
          <w:p w:rsidR="00AF0693" w:rsidRPr="00FE5A9F" w:rsidRDefault="00AF0693" w:rsidP="00B57B76">
            <w:pPr>
              <w:spacing w:line="360" w:lineRule="auto"/>
              <w:rPr>
                <w:rFonts w:cs="David"/>
                <w:sz w:val="26"/>
                <w:rtl/>
              </w:rPr>
            </w:pPr>
            <w:bookmarkStart w:id="147" w:name="_Toc284852775"/>
            <w:r w:rsidRPr="00FE5A9F">
              <w:rPr>
                <w:rFonts w:cs="David" w:hint="cs"/>
                <w:sz w:val="26"/>
                <w:rtl/>
              </w:rPr>
              <w:t>העובד זכאי להחזר הוצאות טלפון קווי בסכום של _______ ₪ לחודש (ללא גילום מס).</w:t>
            </w:r>
            <w:bookmarkEnd w:id="147"/>
          </w:p>
          <w:p w:rsidR="00AF0693" w:rsidRDefault="00AF0693" w:rsidP="00B57B76">
            <w:pPr>
              <w:spacing w:line="360" w:lineRule="auto"/>
              <w:rPr>
                <w:rFonts w:cs="David"/>
                <w:sz w:val="26"/>
                <w:rtl/>
              </w:rPr>
            </w:pPr>
            <w:bookmarkStart w:id="148" w:name="_Toc284852776"/>
            <w:r w:rsidRPr="00FE5A9F">
              <w:rPr>
                <w:rFonts w:cs="David" w:hint="cs"/>
                <w:sz w:val="26"/>
                <w:rtl/>
              </w:rPr>
              <w:t xml:space="preserve">העמידה הרשות </w:t>
            </w:r>
            <w:r>
              <w:rPr>
                <w:rFonts w:cs="David" w:hint="cs"/>
                <w:sz w:val="26"/>
                <w:rtl/>
              </w:rPr>
              <w:t xml:space="preserve">המקומית </w:t>
            </w:r>
            <w:r w:rsidRPr="00FE5A9F">
              <w:rPr>
                <w:rFonts w:cs="David" w:hint="cs"/>
                <w:sz w:val="26"/>
                <w:rtl/>
              </w:rPr>
              <w:t>לשימוש העובד טלפון נייד יהיה העובד מחויב בתשלום כל סכום העולה על _______ ₪ לחודש</w:t>
            </w:r>
            <w:r>
              <w:rPr>
                <w:rFonts w:cs="David" w:hint="cs"/>
                <w:sz w:val="26"/>
                <w:rtl/>
              </w:rPr>
              <w:t>.</w:t>
            </w:r>
            <w:bookmarkEnd w:id="148"/>
          </w:p>
          <w:p w:rsidR="00AF0693" w:rsidRPr="00FE5A9F" w:rsidRDefault="00AF0693" w:rsidP="00B57B76">
            <w:pPr>
              <w:spacing w:line="360" w:lineRule="auto"/>
              <w:rPr>
                <w:rFonts w:cs="David"/>
                <w:sz w:val="26"/>
                <w:rtl/>
              </w:rPr>
            </w:pPr>
            <w:bookmarkStart w:id="149" w:name="_Toc284852777"/>
            <w:r w:rsidRPr="006A503A">
              <w:rPr>
                <w:rFonts w:cs="David" w:hint="cs"/>
                <w:sz w:val="26"/>
                <w:rtl/>
              </w:rPr>
              <w:t>הע</w:t>
            </w:r>
            <w:r w:rsidRPr="006A503A">
              <w:rPr>
                <w:rFonts w:cs="David" w:hint="cs"/>
                <w:rtl/>
              </w:rPr>
              <w:t xml:space="preserve">ובד ישא בכל סכום העולה על הסכום הנ"ל והוא נותן בזאת למעסיק הוראה בלתי חוזרת לנכות ממשכורתו החודשית כל סכום העולה על הסכום הנ"ל. מוסכם בין הצדדים כי הסכום העולה על הסכום הנ"ל הוא חוב של העובדת למעסיק וחתימת העובד על הסכם זה מהווה התחייבות בכתב של העובד כמשמעה בסעיף 25(א)(6) ו- 25(ב) לחוק הגנת השכר, תשי"ח </w:t>
            </w:r>
            <w:r w:rsidRPr="006A503A">
              <w:rPr>
                <w:rFonts w:cs="David"/>
                <w:rtl/>
              </w:rPr>
              <w:t>–</w:t>
            </w:r>
            <w:r w:rsidRPr="006A503A">
              <w:rPr>
                <w:rFonts w:cs="David" w:hint="cs"/>
                <w:rtl/>
              </w:rPr>
              <w:t xml:space="preserve"> 1956.</w:t>
            </w:r>
            <w:bookmarkEnd w:id="149"/>
          </w:p>
          <w:p w:rsidR="00AF0693" w:rsidRPr="00FE5A9F" w:rsidRDefault="00AF0693" w:rsidP="00B57B76">
            <w:pPr>
              <w:spacing w:line="360" w:lineRule="auto"/>
              <w:rPr>
                <w:rFonts w:cs="David"/>
                <w:sz w:val="26"/>
                <w:rtl/>
              </w:rPr>
            </w:pPr>
            <w:bookmarkStart w:id="150" w:name="_Toc284852778"/>
            <w:r w:rsidRPr="00FE5A9F">
              <w:rPr>
                <w:rFonts w:cs="David" w:hint="cs"/>
                <w:sz w:val="26"/>
                <w:rtl/>
              </w:rPr>
              <w:t>מובהר כי בגין טלפון נייד תבוצע זקיפת הטבה, בהתאם להוראת תכ"מ 13.5.3. מובהר כי העובד לא יהא זכאי לגילום המס המחויב בשל ההטבות לפי פסקה זו.</w:t>
            </w:r>
            <w:bookmarkEnd w:id="150"/>
            <w:r w:rsidRPr="00FE5A9F">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51" w:name="_Toc284852779"/>
            <w:r w:rsidRPr="00CC3C2C">
              <w:rPr>
                <w:rFonts w:cs="David" w:hint="cs"/>
                <w:b/>
                <w:bCs/>
                <w:sz w:val="26"/>
                <w:rtl/>
              </w:rPr>
              <w:t>הבראה</w:t>
            </w:r>
            <w:bookmarkEnd w:id="151"/>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52" w:name="_Toc284852780"/>
            <w:r w:rsidRPr="00CC3C2C">
              <w:rPr>
                <w:rFonts w:cs="David" w:hint="cs"/>
                <w:sz w:val="26"/>
                <w:rtl/>
              </w:rPr>
              <w:t>ו.</w:t>
            </w:r>
            <w:bookmarkEnd w:id="152"/>
          </w:p>
        </w:tc>
        <w:tc>
          <w:tcPr>
            <w:tcW w:w="6948" w:type="dxa"/>
          </w:tcPr>
          <w:p w:rsidR="00AF0693" w:rsidRPr="00FE5A9F" w:rsidRDefault="00AF0693" w:rsidP="00B57B76">
            <w:pPr>
              <w:spacing w:line="360" w:lineRule="auto"/>
              <w:rPr>
                <w:rFonts w:cs="David"/>
                <w:rtl/>
              </w:rPr>
            </w:pPr>
            <w:bookmarkStart w:id="153" w:name="_Toc284852781"/>
            <w:r w:rsidRPr="00FE5A9F">
              <w:rPr>
                <w:rFonts w:cs="David" w:hint="cs"/>
                <w:rtl/>
              </w:rPr>
              <w:t>העובד זכאי לקצובת הבראה בסכומים ובכמות ימים שמשתלמים כדין לכלל עובדי הרשות המקומית, בהתאם להיקף משרתו.</w:t>
            </w:r>
            <w:bookmarkEnd w:id="153"/>
          </w:p>
          <w:p w:rsidR="00AF0693" w:rsidRPr="00684EDE" w:rsidRDefault="00AF0693" w:rsidP="00B57B76">
            <w:pPr>
              <w:spacing w:line="360" w:lineRule="auto"/>
              <w:rPr>
                <w:rFonts w:cs="David"/>
                <w:i/>
                <w:iCs/>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54" w:name="_Toc284852782"/>
            <w:r w:rsidRPr="00CC3C2C">
              <w:rPr>
                <w:rFonts w:cs="David" w:hint="cs"/>
                <w:b/>
                <w:bCs/>
                <w:sz w:val="26"/>
                <w:rtl/>
              </w:rPr>
              <w:t>קרן השתלמות</w:t>
            </w:r>
            <w:bookmarkEnd w:id="154"/>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55" w:name="_Toc284852783"/>
            <w:r w:rsidRPr="00CC3C2C">
              <w:rPr>
                <w:rFonts w:cs="David" w:hint="cs"/>
                <w:sz w:val="26"/>
                <w:rtl/>
              </w:rPr>
              <w:t>ז.</w:t>
            </w:r>
            <w:bookmarkEnd w:id="155"/>
          </w:p>
        </w:tc>
        <w:tc>
          <w:tcPr>
            <w:tcW w:w="6948" w:type="dxa"/>
          </w:tcPr>
          <w:p w:rsidR="00AF0693" w:rsidRPr="00FE5A9F" w:rsidRDefault="00AF0693" w:rsidP="00B57B76">
            <w:pPr>
              <w:spacing w:line="360" w:lineRule="auto"/>
              <w:rPr>
                <w:rFonts w:cs="David"/>
                <w:sz w:val="26"/>
                <w:rtl/>
              </w:rPr>
            </w:pPr>
            <w:bookmarkStart w:id="156" w:name="_Toc284852784"/>
            <w:r w:rsidRPr="00FE5A9F">
              <w:rPr>
                <w:rFonts w:cs="David" w:hint="cs"/>
                <w:sz w:val="26"/>
                <w:rtl/>
              </w:rPr>
              <w:t>הרשות המקומית תפריש לקרן השתלמות שיבחר העובד 7.5% מהמשכורת הכוללת והעובד יפריש 2.5% ממשכורתו הכוללת. העובד נותן לרשות המקומית הוראה בלתי חוזרת לנכות מהתשלומים המגיעים לו את הסך הנ"ל ולהעבירו לקרן ההשתלמות.</w:t>
            </w:r>
            <w:bookmarkEnd w:id="156"/>
            <w:r w:rsidRPr="00FE5A9F">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57" w:name="_Toc284852785"/>
            <w:r w:rsidRPr="00CC3C2C">
              <w:rPr>
                <w:rFonts w:cs="David" w:hint="cs"/>
                <w:b/>
                <w:bCs/>
                <w:sz w:val="26"/>
                <w:rtl/>
              </w:rPr>
              <w:t>קצובת ביגוד</w:t>
            </w:r>
            <w:bookmarkEnd w:id="157"/>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58" w:name="_Toc284852786"/>
            <w:r w:rsidRPr="00CC3C2C">
              <w:rPr>
                <w:rFonts w:cs="David" w:hint="cs"/>
                <w:sz w:val="26"/>
                <w:rtl/>
              </w:rPr>
              <w:t>ח.</w:t>
            </w:r>
            <w:bookmarkEnd w:id="158"/>
          </w:p>
        </w:tc>
        <w:tc>
          <w:tcPr>
            <w:tcW w:w="6948" w:type="dxa"/>
          </w:tcPr>
          <w:p w:rsidR="00AF0693" w:rsidRPr="00FE5A9F" w:rsidRDefault="00AF0693" w:rsidP="00B57B76">
            <w:pPr>
              <w:spacing w:line="360" w:lineRule="auto"/>
              <w:rPr>
                <w:rFonts w:cs="David"/>
                <w:sz w:val="26"/>
                <w:rtl/>
              </w:rPr>
            </w:pPr>
            <w:bookmarkStart w:id="159" w:name="_Toc284852787"/>
            <w:r w:rsidRPr="00FE5A9F">
              <w:rPr>
                <w:rFonts w:cs="David" w:hint="cs"/>
                <w:sz w:val="26"/>
                <w:rtl/>
              </w:rPr>
              <w:t>העובד זכאי לקבל קצובת ביגוד בהתאם למקובל ברשות המקומית, בהתאם להיקף חלקיות משרתו.</w:t>
            </w:r>
            <w:bookmarkEnd w:id="159"/>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60" w:name="_Toc284852788"/>
            <w:r w:rsidRPr="00CC3C2C">
              <w:rPr>
                <w:rFonts w:cs="David" w:hint="cs"/>
                <w:b/>
                <w:bCs/>
                <w:sz w:val="26"/>
                <w:rtl/>
              </w:rPr>
              <w:t>חופשה שנתית</w:t>
            </w:r>
            <w:bookmarkEnd w:id="160"/>
          </w:p>
        </w:tc>
        <w:tc>
          <w:tcPr>
            <w:tcW w:w="567" w:type="dxa"/>
          </w:tcPr>
          <w:p w:rsidR="00AF0693" w:rsidRPr="00CC3C2C" w:rsidRDefault="00AF0693" w:rsidP="00B57B76">
            <w:pPr>
              <w:widowControl w:val="0"/>
              <w:spacing w:line="360" w:lineRule="auto"/>
              <w:rPr>
                <w:rFonts w:cs="David"/>
                <w:sz w:val="26"/>
                <w:rtl/>
              </w:rPr>
            </w:pPr>
            <w:bookmarkStart w:id="161" w:name="_Toc284852789"/>
            <w:r w:rsidRPr="00CC3C2C">
              <w:rPr>
                <w:rFonts w:cs="David" w:hint="cs"/>
                <w:sz w:val="26"/>
                <w:rtl/>
              </w:rPr>
              <w:t>11.</w:t>
            </w:r>
            <w:bookmarkEnd w:id="161"/>
          </w:p>
        </w:tc>
        <w:tc>
          <w:tcPr>
            <w:tcW w:w="827" w:type="dxa"/>
          </w:tcPr>
          <w:p w:rsidR="00AF0693" w:rsidRPr="00CC3C2C" w:rsidRDefault="00AF0693" w:rsidP="00B57B76">
            <w:pPr>
              <w:widowControl w:val="0"/>
              <w:spacing w:line="360" w:lineRule="auto"/>
              <w:rPr>
                <w:rFonts w:cs="David"/>
                <w:sz w:val="26"/>
                <w:rtl/>
              </w:rPr>
            </w:pPr>
            <w:bookmarkStart w:id="162" w:name="_Toc284852790"/>
            <w:r w:rsidRPr="00CC3C2C">
              <w:rPr>
                <w:rFonts w:cs="David" w:hint="cs"/>
                <w:sz w:val="26"/>
                <w:rtl/>
              </w:rPr>
              <w:t>א.</w:t>
            </w:r>
            <w:bookmarkEnd w:id="162"/>
          </w:p>
        </w:tc>
        <w:tc>
          <w:tcPr>
            <w:tcW w:w="6948" w:type="dxa"/>
          </w:tcPr>
          <w:p w:rsidR="00AF0693" w:rsidRPr="00FE5A9F" w:rsidRDefault="00AF0693" w:rsidP="00B57B76">
            <w:pPr>
              <w:spacing w:line="360" w:lineRule="auto"/>
              <w:rPr>
                <w:rFonts w:cs="David"/>
                <w:sz w:val="26"/>
                <w:rtl/>
              </w:rPr>
            </w:pPr>
            <w:bookmarkStart w:id="163" w:name="_Toc284852791"/>
            <w:r w:rsidRPr="00FE5A9F">
              <w:rPr>
                <w:rFonts w:cs="David" w:hint="cs"/>
                <w:sz w:val="26"/>
                <w:rtl/>
              </w:rPr>
              <w:t>העובד יהיה זכאי לחופשה שנתית של 22 ימי עבודה בשנה (לעובד המועסק, חמישה ימים בשבוע)</w:t>
            </w:r>
            <w:bookmarkEnd w:id="163"/>
            <w:r w:rsidRPr="00FE5A9F">
              <w:rPr>
                <w:rFonts w:cs="David" w:hint="cs"/>
                <w:sz w:val="26"/>
                <w:rtl/>
              </w:rPr>
              <w:t xml:space="preserve"> </w:t>
            </w:r>
          </w:p>
          <w:p w:rsidR="00AF0693" w:rsidRPr="00FE5A9F" w:rsidRDefault="00AF0693" w:rsidP="00B57B76">
            <w:pPr>
              <w:spacing w:line="360" w:lineRule="auto"/>
              <w:rPr>
                <w:rFonts w:cs="David"/>
                <w:sz w:val="26"/>
                <w:rtl/>
              </w:rPr>
            </w:pPr>
            <w:bookmarkStart w:id="164" w:name="_Toc284852792"/>
            <w:r w:rsidRPr="00FE5A9F">
              <w:rPr>
                <w:rFonts w:cs="David" w:hint="cs"/>
                <w:sz w:val="26"/>
                <w:rtl/>
              </w:rPr>
              <w:t>אם קיימים ברשות המקומית חופשות מרוכזות הן יחולו גם על העובד, אלא אם כן קבעו - הממונה או הרשות - אחרת. ניצול ימי החופשה בגין חופשות אלו יהיה בהתאם לנהוג כדין לגבי העובדים החדשים ברשות, דהיינו; עובדים שהתקבלו לעבודה ברשות החל מ-3/4/1999 (להלן: "עובדים חדשים").</w:t>
            </w:r>
            <w:bookmarkEnd w:id="164"/>
            <w:r w:rsidRPr="00FE5A9F">
              <w:rPr>
                <w:rFonts w:cs="David" w:hint="cs"/>
                <w:sz w:val="26"/>
                <w:rtl/>
              </w:rPr>
              <w:t xml:space="preserve"> </w:t>
            </w:r>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rtl/>
              </w:rPr>
            </w:pPr>
            <w:bookmarkStart w:id="165" w:name="_Toc284852793"/>
            <w:r w:rsidRPr="00FE5A9F">
              <w:rPr>
                <w:rFonts w:cs="David" w:hint="cs"/>
                <w:sz w:val="26"/>
                <w:rtl/>
              </w:rPr>
              <w:t xml:space="preserve">העובד לא יהא זכאי לצבור ימי חופשה אלא באישור הרשות המקומית ובכל מקרה לא זכאי עובד המועסק חמישה ימים בשבוע לצבור יותר מ </w:t>
            </w:r>
            <w:r w:rsidRPr="00FE5A9F">
              <w:rPr>
                <w:rFonts w:cs="David"/>
                <w:sz w:val="26"/>
                <w:rtl/>
              </w:rPr>
              <w:t>–</w:t>
            </w:r>
            <w:r w:rsidRPr="00FE5A9F">
              <w:rPr>
                <w:rFonts w:cs="David" w:hint="cs"/>
                <w:sz w:val="26"/>
                <w:rtl/>
              </w:rPr>
              <w:t xml:space="preserve"> 55 ימי חופשה.</w:t>
            </w:r>
            <w:bookmarkEnd w:id="165"/>
            <w:r w:rsidRPr="00FE5A9F">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66" w:name="_Toc284852794"/>
            <w:r w:rsidRPr="00CC3C2C">
              <w:rPr>
                <w:rFonts w:cs="David" w:hint="cs"/>
                <w:sz w:val="26"/>
                <w:rtl/>
              </w:rPr>
              <w:t>ב.</w:t>
            </w:r>
            <w:bookmarkEnd w:id="166"/>
          </w:p>
        </w:tc>
        <w:tc>
          <w:tcPr>
            <w:tcW w:w="6948" w:type="dxa"/>
          </w:tcPr>
          <w:p w:rsidR="00AF0693" w:rsidRPr="00FE5A9F" w:rsidRDefault="00AF0693" w:rsidP="00B57B76">
            <w:pPr>
              <w:spacing w:line="360" w:lineRule="auto"/>
              <w:rPr>
                <w:rFonts w:cs="David"/>
                <w:sz w:val="26"/>
                <w:rtl/>
              </w:rPr>
            </w:pPr>
            <w:bookmarkStart w:id="167" w:name="_Toc284852795"/>
            <w:r w:rsidRPr="00FE5A9F">
              <w:rPr>
                <w:rFonts w:cs="David" w:hint="cs"/>
                <w:sz w:val="26"/>
                <w:rtl/>
              </w:rPr>
              <w:t xml:space="preserve">הופסקה עבודתו של העובד מכל סיבה שהיא, לא יהיה העובד זכאי לנצל את חופשתו הצבורה בטרם סיום יחסי עובד-מעביד. בעד ימי החופשה הצבורים שלא נוצלו, ישולם לעובד פדיון חופשה בהתאם לאמור בחוק חופשה שנתית, התשי"א </w:t>
            </w:r>
            <w:r w:rsidRPr="00FE5A9F">
              <w:rPr>
                <w:rFonts w:cs="David"/>
                <w:sz w:val="26"/>
                <w:rtl/>
              </w:rPr>
              <w:t>–</w:t>
            </w:r>
            <w:r w:rsidRPr="00FE5A9F">
              <w:rPr>
                <w:rFonts w:cs="David" w:hint="cs"/>
                <w:sz w:val="26"/>
                <w:rtl/>
              </w:rPr>
              <w:t xml:space="preserve"> 1951.</w:t>
            </w:r>
            <w:bookmarkEnd w:id="167"/>
          </w:p>
          <w:p w:rsidR="00AF0693" w:rsidRPr="00684EDE" w:rsidRDefault="00AF0693" w:rsidP="00B57B76">
            <w:pPr>
              <w:spacing w:line="360" w:lineRule="auto"/>
              <w:jc w:val="center"/>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68" w:name="_Toc284852796"/>
            <w:r w:rsidRPr="00CC3C2C">
              <w:rPr>
                <w:rFonts w:cs="David" w:hint="cs"/>
                <w:sz w:val="26"/>
                <w:rtl/>
              </w:rPr>
              <w:t>ג.</w:t>
            </w:r>
            <w:bookmarkEnd w:id="168"/>
          </w:p>
        </w:tc>
        <w:tc>
          <w:tcPr>
            <w:tcW w:w="6948" w:type="dxa"/>
          </w:tcPr>
          <w:p w:rsidR="00AF0693" w:rsidRDefault="00AF0693" w:rsidP="00B57B76">
            <w:pPr>
              <w:spacing w:line="360" w:lineRule="auto"/>
              <w:rPr>
                <w:rFonts w:cs="David"/>
                <w:sz w:val="26"/>
                <w:rtl/>
              </w:rPr>
            </w:pPr>
            <w:bookmarkStart w:id="169" w:name="_Toc284852797"/>
            <w:r w:rsidRPr="00FE5A9F">
              <w:rPr>
                <w:rFonts w:cs="David" w:hint="cs"/>
                <w:sz w:val="26"/>
                <w:rtl/>
              </w:rPr>
              <w:t>העובד יהיה זכאי לימי בחירה כנהוג כדין לגבי עובדים חדשים.</w:t>
            </w:r>
            <w:bookmarkEnd w:id="169"/>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70" w:name="_Toc284852798"/>
            <w:r w:rsidRPr="00CC3C2C">
              <w:rPr>
                <w:rFonts w:cs="David" w:hint="cs"/>
                <w:b/>
                <w:bCs/>
                <w:sz w:val="26"/>
                <w:rtl/>
              </w:rPr>
              <w:t>מחלה</w:t>
            </w:r>
            <w:bookmarkEnd w:id="170"/>
            <w:r w:rsidRPr="00CC3C2C">
              <w:rPr>
                <w:rFonts w:cs="David" w:hint="cs"/>
                <w:b/>
                <w:bCs/>
                <w:sz w:val="26"/>
                <w:rtl/>
              </w:rPr>
              <w:t xml:space="preserve"> </w:t>
            </w:r>
          </w:p>
        </w:tc>
        <w:tc>
          <w:tcPr>
            <w:tcW w:w="567" w:type="dxa"/>
          </w:tcPr>
          <w:p w:rsidR="00AF0693" w:rsidRPr="00CC3C2C" w:rsidRDefault="00AF0693" w:rsidP="00B57B76">
            <w:pPr>
              <w:widowControl w:val="0"/>
              <w:spacing w:line="360" w:lineRule="auto"/>
              <w:rPr>
                <w:rFonts w:cs="David"/>
                <w:sz w:val="26"/>
                <w:rtl/>
              </w:rPr>
            </w:pPr>
            <w:bookmarkStart w:id="171" w:name="_Toc284852799"/>
            <w:r w:rsidRPr="00CC3C2C">
              <w:rPr>
                <w:rFonts w:cs="David" w:hint="cs"/>
                <w:sz w:val="26"/>
                <w:rtl/>
              </w:rPr>
              <w:t>12.</w:t>
            </w:r>
            <w:bookmarkEnd w:id="171"/>
          </w:p>
        </w:tc>
        <w:tc>
          <w:tcPr>
            <w:tcW w:w="827" w:type="dxa"/>
          </w:tcPr>
          <w:p w:rsidR="00AF0693" w:rsidRPr="00CC3C2C" w:rsidRDefault="00AF0693" w:rsidP="00B57B76">
            <w:pPr>
              <w:widowControl w:val="0"/>
              <w:spacing w:line="360" w:lineRule="auto"/>
              <w:rPr>
                <w:rFonts w:cs="David"/>
                <w:sz w:val="26"/>
                <w:rtl/>
              </w:rPr>
            </w:pPr>
            <w:bookmarkStart w:id="172" w:name="_Toc284852800"/>
            <w:r w:rsidRPr="00CC3C2C">
              <w:rPr>
                <w:rFonts w:cs="David" w:hint="cs"/>
                <w:sz w:val="26"/>
                <w:rtl/>
              </w:rPr>
              <w:t>א.1.</w:t>
            </w:r>
            <w:bookmarkEnd w:id="172"/>
          </w:p>
        </w:tc>
        <w:tc>
          <w:tcPr>
            <w:tcW w:w="6948" w:type="dxa"/>
          </w:tcPr>
          <w:p w:rsidR="00AF0693" w:rsidRPr="00FE5A9F" w:rsidRDefault="00AF0693" w:rsidP="00B57B76">
            <w:pPr>
              <w:spacing w:line="360" w:lineRule="auto"/>
              <w:rPr>
                <w:rFonts w:cs="David"/>
                <w:sz w:val="26"/>
                <w:rtl/>
              </w:rPr>
            </w:pPr>
            <w:bookmarkStart w:id="173" w:name="_Toc284852801"/>
            <w:r w:rsidRPr="00FE5A9F">
              <w:rPr>
                <w:rFonts w:cs="David" w:hint="cs"/>
                <w:sz w:val="26"/>
                <w:rtl/>
              </w:rPr>
              <w:t xml:space="preserve">עובד יהיה </w:t>
            </w:r>
            <w:r w:rsidRPr="00FE5A9F">
              <w:rPr>
                <w:rFonts w:ascii="Arial" w:eastAsia="MS Mincho" w:hAnsi="Arial" w:cs="David"/>
                <w:sz w:val="26"/>
                <w:rtl/>
              </w:rPr>
              <w:t>זכאי ל</w:t>
            </w:r>
            <w:r w:rsidRPr="00FE5A9F">
              <w:rPr>
                <w:rFonts w:ascii="Arial" w:eastAsia="MS Mincho" w:hAnsi="Arial" w:cs="David" w:hint="cs"/>
                <w:sz w:val="26"/>
                <w:rtl/>
              </w:rPr>
              <w:t xml:space="preserve">צבור </w:t>
            </w:r>
            <w:r w:rsidRPr="00FE5A9F">
              <w:rPr>
                <w:rFonts w:ascii="Arial" w:eastAsia="MS Mincho" w:hAnsi="Arial" w:cs="David"/>
                <w:sz w:val="26"/>
                <w:rtl/>
              </w:rPr>
              <w:t>חופשת</w:t>
            </w:r>
            <w:r w:rsidRPr="00FE5A9F">
              <w:rPr>
                <w:rFonts w:ascii="Arial" w:eastAsia="MS Mincho" w:hAnsi="Arial" w:cs="David" w:hint="cs"/>
                <w:sz w:val="26"/>
                <w:rtl/>
              </w:rPr>
              <w:t xml:space="preserve"> מחלה</w:t>
            </w:r>
            <w:r w:rsidRPr="00FE5A9F">
              <w:rPr>
                <w:rFonts w:ascii="Arial" w:eastAsia="MS Mincho" w:hAnsi="Arial" w:cs="David"/>
                <w:sz w:val="26"/>
                <w:rtl/>
              </w:rPr>
              <w:t xml:space="preserve"> בשיעור של שני ימים וחצי בעד כל חודש שירות</w:t>
            </w:r>
            <w:r w:rsidRPr="00FE5A9F">
              <w:rPr>
                <w:rFonts w:ascii="Arial" w:eastAsia="MS Mincho" w:hAnsi="Arial" w:cs="David" w:hint="cs"/>
                <w:sz w:val="26"/>
                <w:rtl/>
              </w:rPr>
              <w:t xml:space="preserve">, </w:t>
            </w:r>
            <w:r w:rsidRPr="00FE5A9F">
              <w:rPr>
                <w:rFonts w:cs="David" w:hint="cs"/>
                <w:sz w:val="26"/>
                <w:rtl/>
              </w:rPr>
              <w:t>לעובד המועסק (לפחות חמישה ימים בשבוע). צבירת ימי מחלה אלה הינה ללא מגבלה.</w:t>
            </w:r>
            <w:bookmarkEnd w:id="173"/>
            <w:r w:rsidRPr="00FE5A9F">
              <w:rPr>
                <w:rFonts w:cs="David" w:hint="cs"/>
                <w:sz w:val="26"/>
                <w:rtl/>
              </w:rPr>
              <w:t xml:space="preserve"> </w:t>
            </w:r>
          </w:p>
          <w:p w:rsidR="00AF0693" w:rsidRPr="00FE5A9F" w:rsidRDefault="00AF0693" w:rsidP="00B57B76">
            <w:pPr>
              <w:spacing w:line="360" w:lineRule="auto"/>
              <w:rPr>
                <w:rFonts w:ascii="Arial" w:eastAsia="MS Mincho" w:hAnsi="Arial" w:cs="David"/>
                <w:sz w:val="26"/>
                <w:lang w:eastAsia="en-US"/>
              </w:rPr>
            </w:pPr>
            <w:bookmarkStart w:id="174" w:name="_Toc284852802"/>
            <w:r w:rsidRPr="00FE5A9F">
              <w:rPr>
                <w:rFonts w:ascii="Arial" w:eastAsia="MS Mincho" w:hAnsi="Arial" w:cs="David" w:hint="cs"/>
                <w:sz w:val="26"/>
                <w:rtl/>
                <w:lang w:eastAsia="en-US"/>
              </w:rPr>
              <w:t xml:space="preserve">במקרה של היעדרות </w:t>
            </w:r>
            <w:r w:rsidRPr="00FE5A9F">
              <w:rPr>
                <w:rFonts w:ascii="Arial" w:eastAsia="MS Mincho" w:hAnsi="Arial" w:cs="David"/>
                <w:sz w:val="26"/>
                <w:rtl/>
                <w:lang w:eastAsia="en-US"/>
              </w:rPr>
              <w:t>מ</w:t>
            </w:r>
            <w:r w:rsidRPr="00FE5A9F">
              <w:rPr>
                <w:rFonts w:ascii="Arial" w:eastAsia="MS Mincho" w:hAnsi="Arial" w:cs="David" w:hint="cs"/>
                <w:sz w:val="26"/>
                <w:rtl/>
                <w:lang w:eastAsia="en-US"/>
              </w:rPr>
              <w:t>ה</w:t>
            </w:r>
            <w:r w:rsidRPr="00FE5A9F">
              <w:rPr>
                <w:rFonts w:ascii="Arial" w:eastAsia="MS Mincho" w:hAnsi="Arial" w:cs="David"/>
                <w:sz w:val="26"/>
                <w:rtl/>
                <w:lang w:eastAsia="en-US"/>
              </w:rPr>
              <w:t>עבוד</w:t>
            </w:r>
            <w:r w:rsidRPr="00FE5A9F">
              <w:rPr>
                <w:rFonts w:ascii="Arial" w:eastAsia="MS Mincho" w:hAnsi="Arial" w:cs="David" w:hint="cs"/>
                <w:sz w:val="26"/>
                <w:rtl/>
                <w:lang w:eastAsia="en-US"/>
              </w:rPr>
              <w:t>ה</w:t>
            </w:r>
            <w:r w:rsidRPr="00FE5A9F">
              <w:rPr>
                <w:rFonts w:ascii="Arial" w:eastAsia="MS Mincho" w:hAnsi="Arial" w:cs="David"/>
                <w:sz w:val="26"/>
                <w:rtl/>
                <w:lang w:eastAsia="en-US"/>
              </w:rPr>
              <w:t xml:space="preserve"> לרגל</w:t>
            </w:r>
            <w:r w:rsidRPr="00FE5A9F">
              <w:rPr>
                <w:rFonts w:ascii="Arial" w:eastAsia="MS Mincho" w:hAnsi="Arial" w:cs="David" w:hint="cs"/>
                <w:sz w:val="26"/>
                <w:rtl/>
                <w:lang w:eastAsia="en-US"/>
              </w:rPr>
              <w:t xml:space="preserve"> מחלה</w:t>
            </w:r>
            <w:r w:rsidRPr="00FE5A9F">
              <w:rPr>
                <w:rFonts w:ascii="Arial" w:eastAsia="MS Mincho" w:hAnsi="Arial" w:cs="David"/>
                <w:sz w:val="26"/>
                <w:rtl/>
                <w:lang w:eastAsia="en-US"/>
              </w:rPr>
              <w:t xml:space="preserve">, </w:t>
            </w:r>
            <w:r w:rsidRPr="00FE5A9F">
              <w:rPr>
                <w:rFonts w:ascii="Arial" w:eastAsia="MS Mincho" w:hAnsi="Arial" w:cs="David" w:hint="cs"/>
                <w:sz w:val="26"/>
                <w:rtl/>
                <w:lang w:eastAsia="en-US"/>
              </w:rPr>
              <w:t xml:space="preserve">על העובד </w:t>
            </w:r>
            <w:r w:rsidRPr="00FE5A9F">
              <w:rPr>
                <w:rFonts w:ascii="Arial" w:eastAsia="MS Mincho" w:hAnsi="Arial" w:cs="David"/>
                <w:sz w:val="26"/>
                <w:rtl/>
                <w:lang w:eastAsia="en-US"/>
              </w:rPr>
              <w:t>להודיע על כך למ</w:t>
            </w:r>
            <w:r w:rsidRPr="00FE5A9F">
              <w:rPr>
                <w:rFonts w:ascii="Arial" w:eastAsia="MS Mincho" w:hAnsi="Arial" w:cs="David" w:hint="cs"/>
                <w:sz w:val="26"/>
                <w:rtl/>
                <w:lang w:eastAsia="en-US"/>
              </w:rPr>
              <w:t>מונה</w:t>
            </w:r>
            <w:r w:rsidRPr="00FE5A9F">
              <w:rPr>
                <w:rFonts w:ascii="Arial" w:eastAsia="MS Mincho" w:hAnsi="Arial" w:cs="David"/>
                <w:sz w:val="26"/>
                <w:rtl/>
                <w:lang w:eastAsia="en-US"/>
              </w:rPr>
              <w:t>, ככל האפשר בתחילת היום הראשון להיעדרו. עם מסירת ההודעה יודיע העובד גם את מקום הימצאו בתקופת היעדרו</w:t>
            </w:r>
            <w:r w:rsidRPr="00FE5A9F">
              <w:rPr>
                <w:rFonts w:ascii="Arial" w:eastAsia="MS Mincho" w:hAnsi="Arial" w:cs="David" w:hint="cs"/>
                <w:sz w:val="26"/>
                <w:rtl/>
                <w:lang w:eastAsia="en-US"/>
              </w:rPr>
              <w:t>.</w:t>
            </w:r>
            <w:r w:rsidRPr="00FE5A9F">
              <w:rPr>
                <w:rFonts w:ascii="Arial" w:eastAsia="MS Mincho" w:hAnsi="Arial" w:cs="David"/>
                <w:sz w:val="26"/>
                <w:rtl/>
                <w:lang w:eastAsia="en-US"/>
              </w:rPr>
              <w:t xml:space="preserve"> נבצר מן העובד למסור את ההודעה בעצמו, ידאג למסירתה באמצעות קרוב משפחה או אדם אחר.</w:t>
            </w:r>
            <w:bookmarkEnd w:id="174"/>
          </w:p>
          <w:p w:rsidR="00AF0693" w:rsidRPr="00FE5A9F" w:rsidRDefault="00AF0693" w:rsidP="00B57B76">
            <w:pPr>
              <w:spacing w:line="360" w:lineRule="auto"/>
              <w:rPr>
                <w:rFonts w:cs="David"/>
                <w:sz w:val="26"/>
                <w:rtl/>
              </w:rPr>
            </w:pPr>
            <w:bookmarkStart w:id="175" w:name="_Toc284852803"/>
            <w:r w:rsidRPr="00FE5A9F">
              <w:rPr>
                <w:rFonts w:cs="David" w:hint="cs"/>
                <w:sz w:val="26"/>
                <w:rtl/>
              </w:rPr>
              <w:t>מובהר כי ניצול ימי מחלה יהיה לפי ימי לוח השנה הקלנדרית, כולל ימי מנוחה, ימי מועד וכדומה.</w:t>
            </w:r>
            <w:bookmarkEnd w:id="175"/>
          </w:p>
          <w:p w:rsidR="00AF0693" w:rsidRPr="00FE5A9F" w:rsidRDefault="00AF0693" w:rsidP="00B57B76">
            <w:pPr>
              <w:spacing w:line="360" w:lineRule="auto"/>
              <w:rPr>
                <w:rFonts w:cs="David"/>
                <w:sz w:val="26"/>
                <w:rtl/>
              </w:rPr>
            </w:pPr>
            <w:bookmarkStart w:id="176" w:name="_Toc284852804"/>
            <w:r w:rsidRPr="00FE5A9F">
              <w:rPr>
                <w:rFonts w:cs="David" w:hint="cs"/>
                <w:sz w:val="26"/>
                <w:rtl/>
              </w:rPr>
              <w:t>דמי המחלה יחושבו לפי המשכורת הכוללת בלבד.</w:t>
            </w:r>
            <w:bookmarkEnd w:id="176"/>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77" w:name="_Toc284852805"/>
            <w:r w:rsidRPr="00CC3C2C">
              <w:rPr>
                <w:rFonts w:cs="David" w:hint="cs"/>
                <w:sz w:val="26"/>
                <w:rtl/>
              </w:rPr>
              <w:t>א.2.</w:t>
            </w:r>
            <w:bookmarkEnd w:id="177"/>
          </w:p>
        </w:tc>
        <w:tc>
          <w:tcPr>
            <w:tcW w:w="6948" w:type="dxa"/>
          </w:tcPr>
          <w:p w:rsidR="00AF0693" w:rsidRPr="00FE5A9F" w:rsidRDefault="00AF0693" w:rsidP="00B57B76">
            <w:pPr>
              <w:spacing w:line="360" w:lineRule="auto"/>
              <w:rPr>
                <w:rFonts w:cs="David"/>
                <w:sz w:val="26"/>
                <w:rtl/>
              </w:rPr>
            </w:pPr>
            <w:bookmarkStart w:id="178" w:name="_Toc284852806"/>
            <w:r w:rsidRPr="00FE5A9F">
              <w:rPr>
                <w:rFonts w:cs="David" w:hint="cs"/>
                <w:sz w:val="26"/>
                <w:rtl/>
              </w:rPr>
              <w:t>ניצול ימי המחלה יהיה כנגד הצגת תעודת מחלה מתאימה כאמור בתקנות דמי מחלה (נהלים לתשלום דמי מחלה), תשל"ז–1976, וזאת מבלי לגרוע מזכותה של הרשות להעמיד את העובד לבדיקה רפואית.</w:t>
            </w:r>
            <w:bookmarkEnd w:id="178"/>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rtl/>
              </w:rPr>
            </w:pPr>
            <w:bookmarkStart w:id="179" w:name="_Toc284852807"/>
            <w:r w:rsidRPr="00FE5A9F">
              <w:rPr>
                <w:rFonts w:cs="David" w:hint="cs"/>
                <w:sz w:val="26"/>
                <w:rtl/>
              </w:rPr>
              <w:t>ואולם, העובד יהא זכאי לנצל, מתוך סך מכסת ימי המחלה הצבורה, עד שני "ימי הצהרה" כנהוג כדין לגבי עובדים חדשים יובהר כי גם ימי מחלה אלו  ינוכו ממכסת ימי המחלה של העובד, כאמור  בסעיף121.</w:t>
            </w:r>
            <w:bookmarkEnd w:id="179"/>
          </w:p>
          <w:p w:rsidR="00AF0693" w:rsidRPr="00FE5A9F" w:rsidRDefault="00AF0693" w:rsidP="00B57B76">
            <w:pPr>
              <w:spacing w:line="360" w:lineRule="auto"/>
              <w:rPr>
                <w:rFonts w:cs="David"/>
                <w:sz w:val="26"/>
                <w:rtl/>
              </w:rPr>
            </w:pPr>
            <w:bookmarkStart w:id="180" w:name="_Toc284852808"/>
            <w:r w:rsidRPr="00FE5A9F">
              <w:rPr>
                <w:rFonts w:cs="David" w:hint="cs"/>
                <w:sz w:val="26"/>
                <w:rtl/>
              </w:rPr>
              <w:t>ימי הצהרה אינם ניתנים לצבירה או להעברה משנה לשנה</w:t>
            </w:r>
            <w:bookmarkEnd w:id="180"/>
          </w:p>
          <w:p w:rsidR="00AF0693" w:rsidRPr="00FE5A9F" w:rsidRDefault="00AF0693" w:rsidP="00B57B76">
            <w:pPr>
              <w:spacing w:line="360" w:lineRule="auto"/>
              <w:rPr>
                <w:rFonts w:cs="David"/>
                <w:sz w:val="26"/>
                <w:rtl/>
              </w:rPr>
            </w:pPr>
            <w:bookmarkStart w:id="181" w:name="_Toc284852809"/>
            <w:r w:rsidRPr="00FE5A9F">
              <w:rPr>
                <w:rFonts w:cs="David" w:hint="cs"/>
                <w:sz w:val="26"/>
                <w:rtl/>
              </w:rPr>
              <w:t xml:space="preserve">"ימי הצהרה" </w:t>
            </w:r>
            <w:r w:rsidRPr="00FE5A9F">
              <w:rPr>
                <w:rFonts w:cs="David"/>
                <w:sz w:val="26"/>
                <w:rtl/>
              </w:rPr>
              <w:t>–</w:t>
            </w:r>
            <w:r w:rsidRPr="00FE5A9F">
              <w:rPr>
                <w:rFonts w:cs="David" w:hint="cs"/>
                <w:sz w:val="26"/>
                <w:rtl/>
              </w:rPr>
              <w:t xml:space="preserve"> לעניין סעיף זה, הינם ימים שהינם ימי עבודה  אך העובד נעדר מעבודתו מפאת מחלה ולא קיבל </w:t>
            </w:r>
            <w:r>
              <w:rPr>
                <w:rFonts w:cs="David" w:hint="cs"/>
                <w:sz w:val="26"/>
                <w:rtl/>
              </w:rPr>
              <w:t xml:space="preserve">תעודת מחלה מרופא </w:t>
            </w:r>
            <w:r w:rsidRPr="00FE5A9F">
              <w:rPr>
                <w:rFonts w:cs="David" w:hint="cs"/>
                <w:sz w:val="26"/>
                <w:rtl/>
              </w:rPr>
              <w:t>. על העובד למסור, בשובו לעבודה, לידי הממונה, הודעה אישית על מחלתו.</w:t>
            </w:r>
            <w:bookmarkEnd w:id="181"/>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182" w:name="_Toc284852810"/>
            <w:r w:rsidRPr="00CC3C2C">
              <w:rPr>
                <w:rFonts w:cs="David" w:hint="cs"/>
                <w:sz w:val="26"/>
                <w:rtl/>
              </w:rPr>
              <w:t>ב.</w:t>
            </w:r>
            <w:bookmarkEnd w:id="182"/>
          </w:p>
        </w:tc>
        <w:tc>
          <w:tcPr>
            <w:tcW w:w="6948" w:type="dxa"/>
          </w:tcPr>
          <w:p w:rsidR="00AF0693" w:rsidRPr="00FE5A9F" w:rsidRDefault="00AF0693" w:rsidP="00B57B76">
            <w:pPr>
              <w:spacing w:line="360" w:lineRule="auto"/>
              <w:rPr>
                <w:rFonts w:cs="David"/>
                <w:sz w:val="26"/>
                <w:rtl/>
              </w:rPr>
            </w:pPr>
            <w:bookmarkStart w:id="183" w:name="_Toc284852811"/>
            <w:r w:rsidRPr="00FE5A9F">
              <w:rPr>
                <w:rFonts w:cs="David" w:hint="cs"/>
                <w:sz w:val="26"/>
                <w:rtl/>
              </w:rPr>
              <w:t xml:space="preserve">על עובד המועסק פחות מחמישה ימים בשבוע תחולנה הוראות נסמן (ב) או (ד) לפסקה 33.212 לתקשי"ר, לפי העניין, ולא האמור בסעיף קטן (א)(1) </w:t>
            </w:r>
            <w:r>
              <w:rPr>
                <w:rFonts w:cs="David" w:hint="cs"/>
                <w:sz w:val="26"/>
                <w:rtl/>
              </w:rPr>
              <w:t xml:space="preserve">בסעיף </w:t>
            </w:r>
            <w:r w:rsidRPr="00FE5A9F">
              <w:rPr>
                <w:rFonts w:cs="David" w:hint="cs"/>
                <w:sz w:val="26"/>
                <w:rtl/>
              </w:rPr>
              <w:t xml:space="preserve"> זה.</w:t>
            </w:r>
            <w:bookmarkEnd w:id="183"/>
          </w:p>
          <w:p w:rsidR="00AF0693" w:rsidRDefault="00AF0693" w:rsidP="00B57B76">
            <w:pPr>
              <w:spacing w:line="360" w:lineRule="auto"/>
              <w:rPr>
                <w:rFonts w:cs="David"/>
                <w:sz w:val="26"/>
                <w:rtl/>
              </w:rPr>
            </w:pPr>
            <w:bookmarkStart w:id="184" w:name="_Toc284852812"/>
            <w:r w:rsidRPr="00FE5A9F">
              <w:rPr>
                <w:rFonts w:cs="David" w:hint="cs"/>
                <w:sz w:val="26"/>
                <w:rtl/>
              </w:rPr>
              <w:t xml:space="preserve">לעובד המועסק במשרה חלקית ואינו עובד חמישה ימים בשבוע </w:t>
            </w:r>
            <w:r w:rsidRPr="00FE5A9F">
              <w:rPr>
                <w:rFonts w:cs="David"/>
                <w:sz w:val="26"/>
                <w:rtl/>
              </w:rPr>
              <w:t>–</w:t>
            </w:r>
            <w:r w:rsidRPr="00FE5A9F">
              <w:rPr>
                <w:rFonts w:cs="David" w:hint="cs"/>
                <w:sz w:val="26"/>
                <w:rtl/>
              </w:rPr>
              <w:t xml:space="preserve"> תוקטן הזכאות לימי ההצהרה בהתאם להיקף משרתו.</w:t>
            </w:r>
            <w:bookmarkEnd w:id="184"/>
          </w:p>
          <w:p w:rsidR="00AF0693" w:rsidRPr="000407A2" w:rsidRDefault="00AF0693" w:rsidP="00B57B76">
            <w:pPr>
              <w:widowControl w:val="0"/>
              <w:spacing w:line="360" w:lineRule="auto"/>
              <w:rPr>
                <w:rFonts w:cs="David"/>
                <w:sz w:val="26"/>
              </w:rPr>
            </w:pPr>
            <w:bookmarkStart w:id="185" w:name="_Toc284852813"/>
            <w:r w:rsidRPr="007A47D0">
              <w:rPr>
                <w:rFonts w:cs="David" w:hint="cs"/>
                <w:sz w:val="26"/>
                <w:rtl/>
              </w:rPr>
              <w:t xml:space="preserve">א.3. </w:t>
            </w:r>
            <w:r w:rsidRPr="000407A2">
              <w:rPr>
                <w:rFonts w:cs="David" w:hint="cs"/>
                <w:sz w:val="26"/>
                <w:rtl/>
              </w:rPr>
              <w:t>לא ישולמו דמי מחלה בגין הימים להם זכאי העובד לתשלום מכוח ביטוח אובדן כושר מחברת הביטוח במסגרת ביטוח אובדן כושר עבודה או מקרן פנסיה במסגרת פנסיית נכות.</w:t>
            </w:r>
            <w:bookmarkEnd w:id="185"/>
            <w:r w:rsidRPr="000407A2">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86" w:name="_Toc284852814"/>
            <w:r w:rsidRPr="00CC3C2C">
              <w:rPr>
                <w:rFonts w:cs="David" w:hint="cs"/>
                <w:b/>
                <w:bCs/>
                <w:sz w:val="26"/>
                <w:rtl/>
              </w:rPr>
              <w:t>מיסים ותשלומי חובה</w:t>
            </w:r>
            <w:bookmarkEnd w:id="186"/>
          </w:p>
        </w:tc>
        <w:tc>
          <w:tcPr>
            <w:tcW w:w="567" w:type="dxa"/>
          </w:tcPr>
          <w:p w:rsidR="00AF0693" w:rsidRPr="00CC3C2C" w:rsidRDefault="00AF0693" w:rsidP="00B57B76">
            <w:pPr>
              <w:widowControl w:val="0"/>
              <w:spacing w:line="360" w:lineRule="auto"/>
              <w:rPr>
                <w:rFonts w:cs="David"/>
                <w:sz w:val="26"/>
                <w:rtl/>
              </w:rPr>
            </w:pPr>
            <w:bookmarkStart w:id="187" w:name="_Toc284852815"/>
            <w:r w:rsidRPr="00CC3C2C">
              <w:rPr>
                <w:rFonts w:cs="David" w:hint="cs"/>
                <w:sz w:val="26"/>
                <w:rtl/>
              </w:rPr>
              <w:t>13.</w:t>
            </w:r>
            <w:bookmarkEnd w:id="187"/>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sz w:val="26"/>
                <w:rtl/>
              </w:rPr>
            </w:pPr>
            <w:bookmarkStart w:id="188" w:name="_Toc284852816"/>
            <w:r w:rsidRPr="00FE5A9F">
              <w:rPr>
                <w:rFonts w:cs="David" w:hint="cs"/>
                <w:sz w:val="26"/>
                <w:rtl/>
              </w:rPr>
              <w:t>כל התשלומים המפורטים בהסכם הם ברוטו והעובד ישא בכל מס שחל ו/או יחול בגין תשלומי הרשות המקומית ו/או בגין התנאים המפורטים בהסכם זה והרשות המקומית תנכה מכל סכום המגיע לעובד את כל תשלומי החובה שניכויים נדרש על פי כל דין.</w:t>
            </w:r>
            <w:bookmarkEnd w:id="188"/>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189" w:name="_Toc284852817"/>
            <w:r w:rsidRPr="00CC3C2C">
              <w:rPr>
                <w:rFonts w:cs="David" w:hint="cs"/>
                <w:b/>
                <w:bCs/>
                <w:sz w:val="26"/>
                <w:rtl/>
              </w:rPr>
              <w:t>הסדר</w:t>
            </w:r>
            <w:bookmarkEnd w:id="189"/>
            <w:r w:rsidRPr="00CC3C2C">
              <w:rPr>
                <w:rFonts w:cs="David" w:hint="cs"/>
                <w:b/>
                <w:bCs/>
                <w:sz w:val="26"/>
                <w:rtl/>
              </w:rPr>
              <w:t xml:space="preserve"> </w:t>
            </w:r>
          </w:p>
          <w:p w:rsidR="00AF0693" w:rsidRPr="00CC3C2C" w:rsidRDefault="00AF0693" w:rsidP="00B57B76">
            <w:pPr>
              <w:widowControl w:val="0"/>
              <w:spacing w:line="360" w:lineRule="auto"/>
              <w:ind w:right="-141"/>
              <w:rPr>
                <w:rFonts w:cs="David"/>
                <w:b/>
                <w:bCs/>
                <w:sz w:val="26"/>
                <w:rtl/>
              </w:rPr>
            </w:pPr>
            <w:bookmarkStart w:id="190" w:name="_Toc284852818"/>
            <w:r w:rsidRPr="00CC3C2C">
              <w:rPr>
                <w:rFonts w:cs="David" w:hint="cs"/>
                <w:b/>
                <w:bCs/>
                <w:sz w:val="26"/>
                <w:rtl/>
              </w:rPr>
              <w:t>פנסיוני</w:t>
            </w:r>
            <w:bookmarkEnd w:id="190"/>
          </w:p>
        </w:tc>
        <w:tc>
          <w:tcPr>
            <w:tcW w:w="567" w:type="dxa"/>
          </w:tcPr>
          <w:p w:rsidR="00AF0693" w:rsidRPr="00CC3C2C" w:rsidRDefault="00AF0693" w:rsidP="00B57B76">
            <w:pPr>
              <w:widowControl w:val="0"/>
              <w:spacing w:line="360" w:lineRule="auto"/>
              <w:rPr>
                <w:rFonts w:cs="David"/>
                <w:sz w:val="26"/>
                <w:rtl/>
              </w:rPr>
            </w:pPr>
            <w:bookmarkStart w:id="191" w:name="_Toc284852819"/>
            <w:r w:rsidRPr="00CC3C2C">
              <w:rPr>
                <w:rFonts w:cs="David" w:hint="cs"/>
                <w:sz w:val="26"/>
                <w:rtl/>
              </w:rPr>
              <w:t>14.</w:t>
            </w:r>
            <w:bookmarkEnd w:id="191"/>
          </w:p>
        </w:tc>
        <w:tc>
          <w:tcPr>
            <w:tcW w:w="827" w:type="dxa"/>
          </w:tcPr>
          <w:p w:rsidR="00AF0693" w:rsidRPr="00CC3C2C" w:rsidRDefault="00AF0693" w:rsidP="00B57B76">
            <w:pPr>
              <w:widowControl w:val="0"/>
              <w:spacing w:line="360" w:lineRule="auto"/>
              <w:rPr>
                <w:rFonts w:cs="David"/>
                <w:sz w:val="26"/>
                <w:rtl/>
              </w:rPr>
            </w:pPr>
            <w:bookmarkStart w:id="192" w:name="_Toc284852820"/>
            <w:r w:rsidRPr="00CC3C2C">
              <w:rPr>
                <w:rFonts w:cs="David" w:hint="cs"/>
                <w:sz w:val="26"/>
                <w:rtl/>
              </w:rPr>
              <w:t>א.</w:t>
            </w:r>
            <w:bookmarkEnd w:id="192"/>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193" w:name="_Toc284852821"/>
            <w:r w:rsidRPr="00FE5A9F">
              <w:rPr>
                <w:rFonts w:cs="David" w:hint="cs"/>
                <w:sz w:val="26"/>
                <w:rtl/>
              </w:rPr>
              <w:t>ההסדר הפנסיוני של העובד יהיה בהתאם למפורט להלן (יש לסמן את ההסדר המתאים ולמחוק את המיותרים):</w:t>
            </w:r>
            <w:bookmarkEnd w:id="193"/>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u w:val="single"/>
              </w:rPr>
            </w:pPr>
            <w:bookmarkStart w:id="194" w:name="_Toc284852822"/>
            <w:r w:rsidRPr="00FE5A9F">
              <w:rPr>
                <w:rFonts w:cs="David" w:hint="cs"/>
                <w:sz w:val="26"/>
                <w:u w:val="single"/>
                <w:rtl/>
              </w:rPr>
              <w:t>פנסיה תקציבית</w:t>
            </w:r>
            <w:bookmarkEnd w:id="194"/>
          </w:p>
          <w:p w:rsidR="00AF0693" w:rsidRPr="00FE5A9F" w:rsidRDefault="00AF0693" w:rsidP="00B57B76">
            <w:pPr>
              <w:spacing w:line="360" w:lineRule="auto"/>
              <w:rPr>
                <w:rFonts w:cs="David"/>
                <w:sz w:val="26"/>
                <w:rtl/>
              </w:rPr>
            </w:pPr>
            <w:bookmarkStart w:id="195" w:name="_Toc284852823"/>
            <w:r w:rsidRPr="00FE5A9F">
              <w:rPr>
                <w:rFonts w:cs="David" w:hint="cs"/>
                <w:sz w:val="26"/>
                <w:rtl/>
              </w:rPr>
              <w:t>לגבי עובד שהשלים לפחות 10 שנים נושאות זכות לגמלאות באותה רשות המקומית לפי דירוג דרגה, עובר למעבר להעסקה לפי הסכם זה וממשיך בפנסיה תקציבית, ההסדר הפנסיוני יהיה כמפורט בנספח ההסדר הפנסיוני - פנסיה תקציבית, המצורף להסכם זה.</w:t>
            </w:r>
            <w:bookmarkEnd w:id="195"/>
          </w:p>
          <w:p w:rsidR="00AF0693" w:rsidRPr="00FE5A9F" w:rsidRDefault="00AF0693" w:rsidP="00B57B76">
            <w:pPr>
              <w:spacing w:line="360" w:lineRule="auto"/>
              <w:rPr>
                <w:rFonts w:cs="David"/>
                <w:sz w:val="26"/>
                <w:rtl/>
              </w:rPr>
            </w:pPr>
            <w:bookmarkStart w:id="196" w:name="_Toc284852824"/>
            <w:r w:rsidRPr="00FE5A9F">
              <w:rPr>
                <w:rFonts w:cs="David" w:hint="cs"/>
                <w:sz w:val="26"/>
                <w:rtl/>
              </w:rPr>
              <w:t>עובד כאמור אשר בחר בהסדר פנסיוני  - פנסיה תקציבית, לא יוכל לעבור לאחר מכן להסדר פנסיוני אחר, אף אם יבקש זאת.</w:t>
            </w:r>
            <w:bookmarkEnd w:id="196"/>
          </w:p>
          <w:p w:rsidR="00AF0693" w:rsidRPr="00684EDE" w:rsidRDefault="00AF0693" w:rsidP="00B57B76">
            <w:pPr>
              <w:spacing w:line="360" w:lineRule="auto"/>
              <w:rPr>
                <w:rFonts w:cs="David"/>
                <w:sz w:val="16"/>
                <w:szCs w:val="16"/>
                <w:rtl/>
              </w:rPr>
            </w:pPr>
            <w:r w:rsidRPr="00FE5A9F">
              <w:rPr>
                <w:rFonts w:cs="David" w:hint="cs"/>
                <w:sz w:val="26"/>
                <w:rtl/>
              </w:rPr>
              <w:t xml:space="preserve"> </w:t>
            </w:r>
          </w:p>
          <w:p w:rsidR="00E009A0" w:rsidRDefault="00E009A0" w:rsidP="00B57B76">
            <w:pPr>
              <w:spacing w:line="360" w:lineRule="auto"/>
              <w:rPr>
                <w:rFonts w:cs="David"/>
                <w:sz w:val="26"/>
                <w:u w:val="single"/>
                <w:rtl/>
              </w:rPr>
            </w:pPr>
            <w:bookmarkStart w:id="197" w:name="_Toc284852825"/>
          </w:p>
          <w:p w:rsidR="00AF0693" w:rsidRPr="00FE5A9F" w:rsidRDefault="00AF0693" w:rsidP="00B57B76">
            <w:pPr>
              <w:spacing w:line="360" w:lineRule="auto"/>
              <w:rPr>
                <w:rFonts w:cs="David"/>
                <w:sz w:val="26"/>
              </w:rPr>
            </w:pPr>
            <w:r w:rsidRPr="00FE5A9F">
              <w:rPr>
                <w:rFonts w:cs="David" w:hint="cs"/>
                <w:sz w:val="26"/>
                <w:u w:val="single"/>
                <w:rtl/>
              </w:rPr>
              <w:t>פנסיה צוברת</w:t>
            </w:r>
            <w:bookmarkEnd w:id="197"/>
          </w:p>
          <w:p w:rsidR="00AF0693" w:rsidRPr="00FE5A9F" w:rsidRDefault="00AF0693" w:rsidP="00B57B76">
            <w:pPr>
              <w:spacing w:line="360" w:lineRule="auto"/>
              <w:rPr>
                <w:rFonts w:cs="David"/>
                <w:sz w:val="26"/>
                <w:rtl/>
              </w:rPr>
            </w:pPr>
            <w:bookmarkStart w:id="198" w:name="_Toc284852826"/>
            <w:r w:rsidRPr="00FE5A9F">
              <w:rPr>
                <w:rFonts w:cs="David" w:hint="cs"/>
                <w:sz w:val="26"/>
                <w:rtl/>
              </w:rPr>
              <w:t>העובד בחר להבטיח את זכויותיו בקרן פנסיה חדשה  ההסדר הפנסיוני יהיה כמפורט בנספח ההסדר הפנסיוני  קרן פנסיה חדשה (פנסיה צוברת) המצורף להסכם זה.</w:t>
            </w:r>
            <w:bookmarkEnd w:id="198"/>
            <w:r w:rsidRPr="00FE5A9F">
              <w:rPr>
                <w:rFonts w:cs="David" w:hint="cs"/>
                <w:sz w:val="26"/>
                <w:rtl/>
              </w:rPr>
              <w:t xml:space="preserve"> </w:t>
            </w:r>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rPr>
            </w:pPr>
            <w:bookmarkStart w:id="199" w:name="_Toc284852827"/>
            <w:r w:rsidRPr="00FE5A9F">
              <w:rPr>
                <w:rFonts w:cs="David" w:hint="cs"/>
                <w:sz w:val="26"/>
                <w:rtl/>
              </w:rPr>
              <w:t xml:space="preserve">העובד בחר להבטיח את זכויותיו בביטוח מנהלים יהיה כמפורט בנספח ההסדר הפנסיוני </w:t>
            </w:r>
            <w:r w:rsidRPr="00FE5A9F">
              <w:rPr>
                <w:rFonts w:cs="David"/>
                <w:sz w:val="26"/>
                <w:rtl/>
              </w:rPr>
              <w:t>–</w:t>
            </w:r>
            <w:r w:rsidRPr="00FE5A9F">
              <w:rPr>
                <w:rFonts w:cs="David" w:hint="cs"/>
                <w:sz w:val="26"/>
                <w:rtl/>
              </w:rPr>
              <w:t xml:space="preserve"> ביטוח מנהלים (פנסיה צוברת) המצורף להסכם זה.</w:t>
            </w:r>
            <w:bookmarkEnd w:id="199"/>
            <w:r w:rsidRPr="00FE5A9F">
              <w:rPr>
                <w:rFonts w:cs="David" w:hint="cs"/>
                <w:sz w:val="26"/>
                <w:rtl/>
              </w:rPr>
              <w:t xml:space="preserve"> </w:t>
            </w:r>
          </w:p>
          <w:p w:rsidR="00AF0693" w:rsidRDefault="00AF0693" w:rsidP="00B57B76">
            <w:pPr>
              <w:spacing w:line="360" w:lineRule="auto"/>
              <w:rPr>
                <w:rFonts w:cs="David"/>
                <w:sz w:val="26"/>
                <w:rtl/>
              </w:rPr>
            </w:pPr>
            <w:bookmarkStart w:id="200" w:name="_Toc284852828"/>
            <w:r w:rsidRPr="00FE5A9F">
              <w:rPr>
                <w:rFonts w:cs="David" w:hint="cs"/>
                <w:sz w:val="26"/>
                <w:rtl/>
              </w:rPr>
              <w:t>בחר העובד להבטיח את זכויותיו בקרן פנסיה ותיקה שבהסדר(</w:t>
            </w:r>
            <w:r w:rsidRPr="000A4566">
              <w:rPr>
                <w:rFonts w:cs="David" w:hint="cs"/>
                <w:sz w:val="26"/>
                <w:rtl/>
              </w:rPr>
              <w:t xml:space="preserve">העובד יכול לבחור בקרן פנסיה ותיקה רק אם הוא היה מבוטח בפנסיה תקציבית </w:t>
            </w:r>
            <w:r>
              <w:rPr>
                <w:rFonts w:cs="David" w:hint="cs"/>
                <w:sz w:val="26"/>
                <w:rtl/>
              </w:rPr>
              <w:t xml:space="preserve">לא יאוחר מחודש דצמבר 1994 </w:t>
            </w:r>
            <w:r w:rsidRPr="000A4566">
              <w:rPr>
                <w:rFonts w:cs="David" w:hint="cs"/>
                <w:sz w:val="26"/>
                <w:rtl/>
              </w:rPr>
              <w:t>או אם העובד היה מבוטח בקרן פנסיה ותיקה</w:t>
            </w:r>
            <w:r>
              <w:rPr>
                <w:rFonts w:cs="David" w:hint="cs"/>
                <w:sz w:val="26"/>
                <w:rtl/>
              </w:rPr>
              <w:t xml:space="preserve"> ערב המעבר לחוזה אישי</w:t>
            </w:r>
            <w:r w:rsidRPr="00FE5A9F">
              <w:rPr>
                <w:rFonts w:cs="David" w:hint="cs"/>
                <w:sz w:val="26"/>
                <w:rtl/>
              </w:rPr>
              <w:t xml:space="preserve">),  </w:t>
            </w:r>
            <w:r w:rsidRPr="00FE5A9F">
              <w:rPr>
                <w:rFonts w:cs="David"/>
                <w:sz w:val="26"/>
                <w:rtl/>
              </w:rPr>
              <w:t>–</w:t>
            </w:r>
            <w:r w:rsidRPr="00FE5A9F">
              <w:rPr>
                <w:rFonts w:cs="David" w:hint="cs"/>
                <w:sz w:val="26"/>
                <w:rtl/>
              </w:rPr>
              <w:t xml:space="preserve"> ההסדר הפנסיוני יהיה כמפורט בנספח ההסדר הפנסיוני </w:t>
            </w:r>
            <w:r w:rsidRPr="00FE5A9F">
              <w:rPr>
                <w:rFonts w:cs="David"/>
                <w:sz w:val="26"/>
                <w:rtl/>
              </w:rPr>
              <w:t>–</w:t>
            </w:r>
            <w:r w:rsidRPr="00FE5A9F">
              <w:rPr>
                <w:rFonts w:cs="David" w:hint="cs"/>
                <w:sz w:val="26"/>
                <w:rtl/>
              </w:rPr>
              <w:t xml:space="preserve"> קרן פנסיה "ותיקה שבהסדר" המצורף להסכם זה.</w:t>
            </w:r>
            <w:bookmarkEnd w:id="200"/>
          </w:p>
          <w:p w:rsidR="00AF0693" w:rsidRPr="00684EDE" w:rsidRDefault="00AF0693" w:rsidP="00B57B76">
            <w:pPr>
              <w:spacing w:line="360" w:lineRule="auto"/>
              <w:rPr>
                <w:rFonts w:cs="David"/>
                <w:sz w:val="16"/>
                <w:szCs w:val="16"/>
                <w:rtl/>
              </w:rPr>
            </w:pPr>
          </w:p>
          <w:p w:rsidR="00AF0693" w:rsidRPr="00FE5A9F" w:rsidRDefault="00AF0693" w:rsidP="00B57B76">
            <w:pPr>
              <w:spacing w:line="360" w:lineRule="auto"/>
              <w:rPr>
                <w:rFonts w:cs="David"/>
                <w:sz w:val="26"/>
                <w:rtl/>
              </w:rPr>
            </w:pPr>
            <w:bookmarkStart w:id="201" w:name="_Toc284852829"/>
            <w:r>
              <w:rPr>
                <w:rFonts w:cs="David" w:hint="cs"/>
                <w:sz w:val="26"/>
                <w:rtl/>
              </w:rPr>
              <w:t>בחר העובד להבטיח את זכויותיו בקופ"ג שאינה קרן פנסיה או ביטוח מנהלים יעמדו שיעורי ההפרשות(האחוזים) על השיעור לו היה העובד מבוטח בביטוח מנהלים.</w:t>
            </w:r>
            <w:bookmarkEnd w:id="201"/>
          </w:p>
          <w:p w:rsidR="00AF0693" w:rsidRPr="00FE5A9F" w:rsidRDefault="00AF0693" w:rsidP="00B57B76">
            <w:pPr>
              <w:spacing w:line="360" w:lineRule="auto"/>
              <w:rPr>
                <w:rFonts w:cs="David"/>
                <w:sz w:val="26"/>
              </w:rPr>
            </w:pPr>
            <w:bookmarkStart w:id="202" w:name="_Toc284852830"/>
            <w:r w:rsidRPr="00FE5A9F">
              <w:rPr>
                <w:rFonts w:cs="David" w:hint="cs"/>
                <w:sz w:val="26"/>
                <w:rtl/>
              </w:rPr>
              <w:t xml:space="preserve">בחר העובד להבטיח את זכויותיו בתמהיל פנסיוני אחר </w:t>
            </w:r>
            <w:r>
              <w:rPr>
                <w:rFonts w:cs="David" w:hint="cs"/>
                <w:sz w:val="26"/>
                <w:rtl/>
              </w:rPr>
              <w:t>לא יעלו שיעורי ההפרשות</w:t>
            </w:r>
            <w:r w:rsidR="00E009A0">
              <w:rPr>
                <w:rFonts w:cs="David" w:hint="cs"/>
                <w:sz w:val="26"/>
                <w:rtl/>
              </w:rPr>
              <w:t xml:space="preserve"> </w:t>
            </w:r>
            <w:r>
              <w:rPr>
                <w:rFonts w:cs="David" w:hint="cs"/>
                <w:sz w:val="26"/>
                <w:rtl/>
              </w:rPr>
              <w:t>(האחוזים) על האחוז הנקוב בחוזר המשותף מינואר 2011לגבי אותו סוג ביטוח.</w:t>
            </w:r>
            <w:bookmarkEnd w:id="202"/>
          </w:p>
          <w:p w:rsidR="00AF0693" w:rsidRPr="00684EDE" w:rsidRDefault="00AF0693" w:rsidP="00B57B76">
            <w:pPr>
              <w:spacing w:line="360" w:lineRule="auto"/>
              <w:rPr>
                <w:rFonts w:cs="David"/>
                <w:sz w:val="16"/>
                <w:szCs w:val="16"/>
                <w:highlight w:val="yellow"/>
                <w:rtl/>
              </w:rPr>
            </w:pPr>
          </w:p>
          <w:p w:rsidR="00AF0693" w:rsidRDefault="00AF0693" w:rsidP="00B57B76">
            <w:pPr>
              <w:spacing w:line="360" w:lineRule="auto"/>
              <w:rPr>
                <w:rFonts w:cs="David"/>
                <w:sz w:val="26"/>
                <w:rtl/>
              </w:rPr>
            </w:pPr>
            <w:bookmarkStart w:id="203" w:name="_Toc284852831"/>
            <w:r w:rsidRPr="00FE5A9F">
              <w:rPr>
                <w:rFonts w:cs="David" w:hint="cs"/>
                <w:sz w:val="26"/>
                <w:rtl/>
              </w:rPr>
              <w:t xml:space="preserve">למען הסר ספק מובהר כי  על תקופת עבודתו של העובד ברשות המקומית עפ"י הסכם זה לא יחולו הוראות חוק שירות המדינה (גימלאות) (נוסח משולב), התש"ל </w:t>
            </w:r>
            <w:r w:rsidRPr="00FE5A9F">
              <w:rPr>
                <w:rFonts w:cs="David"/>
                <w:sz w:val="26"/>
                <w:rtl/>
              </w:rPr>
              <w:t>–</w:t>
            </w:r>
            <w:r w:rsidRPr="00FE5A9F">
              <w:rPr>
                <w:rFonts w:cs="David" w:hint="cs"/>
                <w:sz w:val="26"/>
                <w:rtl/>
              </w:rPr>
              <w:t xml:space="preserve"> 1970.</w:t>
            </w:r>
            <w:bookmarkEnd w:id="203"/>
            <w:r w:rsidRPr="00FE5A9F">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04" w:name="_Toc284852832"/>
            <w:r w:rsidRPr="00CC3C2C">
              <w:rPr>
                <w:rFonts w:cs="David" w:hint="cs"/>
                <w:sz w:val="26"/>
                <w:rtl/>
              </w:rPr>
              <w:t>ב.</w:t>
            </w:r>
            <w:bookmarkEnd w:id="204"/>
          </w:p>
        </w:tc>
        <w:tc>
          <w:tcPr>
            <w:tcW w:w="6948" w:type="dxa"/>
          </w:tcPr>
          <w:p w:rsidR="00E009A0" w:rsidRDefault="00E009A0" w:rsidP="00E009A0">
            <w:pPr>
              <w:widowControl w:val="0"/>
              <w:spacing w:line="360" w:lineRule="auto"/>
              <w:rPr>
                <w:rFonts w:cs="David"/>
                <w:sz w:val="26"/>
                <w:rtl/>
              </w:rPr>
            </w:pPr>
            <w:bookmarkStart w:id="205" w:name="_Toc284852594"/>
            <w:bookmarkStart w:id="206" w:name="_Toc284852833"/>
            <w:r w:rsidRPr="000A4566">
              <w:rPr>
                <w:rFonts w:cs="David" w:hint="cs"/>
                <w:sz w:val="26"/>
                <w:rtl/>
              </w:rPr>
              <w:t xml:space="preserve">מובהר כי ההסדר הפנסיוני יחול לגבי המשכורת הכוללת </w:t>
            </w:r>
            <w:r>
              <w:rPr>
                <w:rFonts w:cs="David" w:hint="cs"/>
                <w:sz w:val="26"/>
                <w:rtl/>
              </w:rPr>
              <w:t>והחזר</w:t>
            </w:r>
            <w:r w:rsidR="00FE4807">
              <w:rPr>
                <w:rFonts w:cs="David" w:hint="cs"/>
                <w:sz w:val="26"/>
                <w:rtl/>
              </w:rPr>
              <w:t>י</w:t>
            </w:r>
            <w:r>
              <w:rPr>
                <w:rFonts w:cs="David" w:hint="cs"/>
                <w:sz w:val="26"/>
                <w:rtl/>
              </w:rPr>
              <w:t xml:space="preserve"> הוצאות בלבד</w:t>
            </w:r>
            <w:r w:rsidR="00FE4807">
              <w:rPr>
                <w:rFonts w:cs="David" w:hint="cs"/>
                <w:sz w:val="26"/>
                <w:rtl/>
              </w:rPr>
              <w:t xml:space="preserve"> וכי לא תהיינה הפרשות</w:t>
            </w:r>
            <w:r w:rsidRPr="000A4566">
              <w:rPr>
                <w:rFonts w:cs="David" w:hint="cs"/>
                <w:sz w:val="26"/>
                <w:rtl/>
              </w:rPr>
              <w:t xml:space="preserve"> בגין </w:t>
            </w:r>
            <w:r>
              <w:rPr>
                <w:rFonts w:cs="David" w:hint="cs"/>
                <w:sz w:val="26"/>
                <w:rtl/>
              </w:rPr>
              <w:t>עבודה נוספת</w:t>
            </w:r>
            <w:r w:rsidRPr="000A4566">
              <w:rPr>
                <w:rFonts w:cs="David" w:hint="cs"/>
                <w:sz w:val="26"/>
                <w:rtl/>
              </w:rPr>
              <w:t xml:space="preserve"> או בגין תשלומים אחרים כלשהם</w:t>
            </w:r>
            <w:r w:rsidR="004F16EA">
              <w:rPr>
                <w:rFonts w:cs="David" w:hint="cs"/>
                <w:sz w:val="26"/>
                <w:rtl/>
              </w:rPr>
              <w:t>, בהתאם לנספח א' להסכם מיוחד להעסקת עובד בחוזה אישי, המצורף להסכם זה</w:t>
            </w:r>
            <w:r w:rsidRPr="000A4566">
              <w:rPr>
                <w:rFonts w:cs="David" w:hint="cs"/>
                <w:sz w:val="26"/>
                <w:rtl/>
              </w:rPr>
              <w:t>.</w:t>
            </w:r>
            <w:bookmarkEnd w:id="205"/>
          </w:p>
          <w:bookmarkEnd w:id="206"/>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07" w:name="_Toc284852834"/>
            <w:r w:rsidRPr="00CC3C2C">
              <w:rPr>
                <w:rFonts w:cs="David" w:hint="cs"/>
                <w:sz w:val="26"/>
                <w:rtl/>
              </w:rPr>
              <w:t>ג.</w:t>
            </w:r>
            <w:bookmarkEnd w:id="207"/>
          </w:p>
        </w:tc>
        <w:tc>
          <w:tcPr>
            <w:tcW w:w="6948" w:type="dxa"/>
          </w:tcPr>
          <w:p w:rsidR="00AF0693" w:rsidRPr="00A73976" w:rsidRDefault="00AF0693" w:rsidP="00B57B76">
            <w:pPr>
              <w:spacing w:line="360" w:lineRule="auto"/>
              <w:rPr>
                <w:rFonts w:cs="David"/>
                <w:sz w:val="26"/>
                <w:rtl/>
              </w:rPr>
            </w:pPr>
            <w:bookmarkStart w:id="208" w:name="_Toc284852835"/>
            <w:r w:rsidRPr="00A73976">
              <w:rPr>
                <w:rFonts w:cs="David" w:hint="cs"/>
                <w:sz w:val="26"/>
                <w:rtl/>
              </w:rPr>
              <w:t>בנוסף לאמור לעיל, פרש העובד מיוזמתו לאחר שעבד 4 שנים או יותר לפי חוזה זה (להלן: "תקופת האכשרה") או פוטר, והיה קודם לכן עובד הרשות בדירוג דרגה וההסדר הפנסיוני החל עליו לפי הסכם זה הינו הסדר פנסיה צוברת, יהיה העובד זכאי עבור תקופת עבודתו הקודמת ברשות המקומית עד לחתימת הסכם זה:</w:t>
            </w:r>
            <w:bookmarkEnd w:id="208"/>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A73976" w:rsidRDefault="00AF0693" w:rsidP="00AF0693">
            <w:pPr>
              <w:numPr>
                <w:ilvl w:val="0"/>
                <w:numId w:val="2"/>
              </w:numPr>
              <w:spacing w:line="360" w:lineRule="auto"/>
              <w:rPr>
                <w:rFonts w:cs="David"/>
                <w:sz w:val="26"/>
              </w:rPr>
            </w:pPr>
            <w:bookmarkStart w:id="209" w:name="_Toc284852836"/>
            <w:r w:rsidRPr="00A73976">
              <w:rPr>
                <w:rFonts w:cs="David" w:hint="cs"/>
                <w:sz w:val="26"/>
                <w:rtl/>
              </w:rPr>
              <w:t xml:space="preserve">לגבי עובד שזכויותיו הפנסיונית עד למעבר לחוזה זה היו בפנסיה תקציבית אך לא השלים באותה רשות לפחות 10 שנים נושאות זכות לגמלאות לפי דירוג דרגה עובר למעבר להעסקה לפי הסכם זה - לפיצויי פיטורים בשיעור שנקבע בחוק פיצויי פיטורים, התשכ"ג </w:t>
            </w:r>
            <w:r w:rsidRPr="00A73976">
              <w:rPr>
                <w:rFonts w:cs="David"/>
                <w:sz w:val="26"/>
                <w:rtl/>
              </w:rPr>
              <w:t>–</w:t>
            </w:r>
            <w:r w:rsidRPr="00A73976">
              <w:rPr>
                <w:rFonts w:cs="David" w:hint="cs"/>
                <w:sz w:val="26"/>
                <w:rtl/>
              </w:rPr>
              <w:t xml:space="preserve"> 1963 (להלן </w:t>
            </w:r>
            <w:r w:rsidRPr="00A73976">
              <w:rPr>
                <w:rFonts w:cs="David"/>
                <w:sz w:val="26"/>
                <w:rtl/>
              </w:rPr>
              <w:t>–</w:t>
            </w:r>
            <w:r w:rsidRPr="00A73976">
              <w:rPr>
                <w:rFonts w:cs="David" w:hint="cs"/>
                <w:sz w:val="26"/>
                <w:rtl/>
              </w:rPr>
              <w:t xml:space="preserve"> חוק פיצויי פיטורים).</w:t>
            </w:r>
            <w:bookmarkEnd w:id="209"/>
          </w:p>
          <w:p w:rsidR="00AF0693" w:rsidRPr="00684EDE" w:rsidRDefault="00AF0693" w:rsidP="00B57B76">
            <w:pPr>
              <w:spacing w:line="360" w:lineRule="auto"/>
              <w:rPr>
                <w:rFonts w:cs="David"/>
                <w:sz w:val="16"/>
                <w:szCs w:val="16"/>
                <w:rtl/>
              </w:rPr>
            </w:pPr>
          </w:p>
          <w:p w:rsidR="00AF0693" w:rsidRPr="00A73976" w:rsidRDefault="00AF0693" w:rsidP="00AF0693">
            <w:pPr>
              <w:numPr>
                <w:ilvl w:val="0"/>
                <w:numId w:val="2"/>
              </w:numPr>
              <w:spacing w:line="360" w:lineRule="auto"/>
              <w:rPr>
                <w:rFonts w:cs="David"/>
                <w:sz w:val="26"/>
                <w:rtl/>
              </w:rPr>
            </w:pPr>
            <w:bookmarkStart w:id="210" w:name="_Toc284852837"/>
            <w:r w:rsidRPr="009D3682">
              <w:rPr>
                <w:rFonts w:cs="David" w:hint="cs"/>
                <w:sz w:val="26"/>
                <w:rtl/>
              </w:rPr>
              <w:t>לגבי עובד אחר שלא נכלל בסעיף ג 1 לעיל</w:t>
            </w:r>
            <w:r w:rsidRPr="00A73976" w:rsidDel="00A73976">
              <w:rPr>
                <w:rFonts w:cs="David" w:hint="cs"/>
                <w:sz w:val="26"/>
                <w:rtl/>
              </w:rPr>
              <w:t xml:space="preserve"> </w:t>
            </w:r>
            <w:r w:rsidRPr="00A73976">
              <w:rPr>
                <w:rFonts w:cs="David"/>
                <w:sz w:val="26"/>
                <w:rtl/>
              </w:rPr>
              <w:t>–</w:t>
            </w:r>
            <w:r w:rsidRPr="00A73976">
              <w:rPr>
                <w:rFonts w:cs="David" w:hint="cs"/>
                <w:sz w:val="26"/>
                <w:rtl/>
              </w:rPr>
              <w:t xml:space="preserve"> להשלמת פיצויי פיטורים לפי חוק פיצויי פיטורים, ככל שלא בוצעו עבורו הפרשות במקום מלוא החבות בפיצויי פיטורים.</w:t>
            </w:r>
            <w:bookmarkEnd w:id="210"/>
            <w:r w:rsidRPr="00A73976">
              <w:rPr>
                <w:rFonts w:cs="David" w:hint="cs"/>
                <w:sz w:val="26"/>
                <w:rtl/>
              </w:rPr>
              <w:t xml:space="preserve"> </w:t>
            </w:r>
          </w:p>
          <w:p w:rsidR="00AF0693" w:rsidRDefault="00AF0693" w:rsidP="00B57B76">
            <w:pPr>
              <w:spacing w:line="360" w:lineRule="auto"/>
              <w:rPr>
                <w:rFonts w:cs="David"/>
                <w:sz w:val="16"/>
                <w:szCs w:val="16"/>
                <w:rtl/>
              </w:rPr>
            </w:pP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sz w:val="26"/>
                <w:rtl/>
              </w:rPr>
            </w:pPr>
            <w:bookmarkStart w:id="211" w:name="_Toc284852838"/>
            <w:r w:rsidRPr="00A73976">
              <w:rPr>
                <w:rFonts w:cs="David" w:hint="cs"/>
                <w:sz w:val="26"/>
                <w:rtl/>
              </w:rPr>
              <w:t>המשכורת הקובעת לעניין הפיצויים, לפי פסקה 1 או 2, לפי העניין,  תהיה המשכורת בדירוג דרגה בדרגת השיא של תקן משרתו במועד סיום עבודתו ברשות.</w:t>
            </w:r>
            <w:bookmarkEnd w:id="211"/>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ind w:right="-141"/>
              <w:rPr>
                <w:rFonts w:cs="David"/>
                <w:b/>
                <w:bCs/>
                <w:sz w:val="26"/>
                <w:rtl/>
              </w:rPr>
            </w:pPr>
            <w:bookmarkStart w:id="212" w:name="_Toc284852839"/>
            <w:r w:rsidRPr="00CC3C2C">
              <w:rPr>
                <w:rFonts w:cs="David" w:hint="cs"/>
                <w:b/>
                <w:bCs/>
                <w:sz w:val="26"/>
                <w:rtl/>
              </w:rPr>
              <w:t>קיצבה ומשכורת</w:t>
            </w:r>
            <w:bookmarkEnd w:id="212"/>
          </w:p>
          <w:p w:rsidR="00AF0693" w:rsidRPr="00CC3C2C" w:rsidRDefault="00AF0693" w:rsidP="00B57B76">
            <w:pPr>
              <w:widowControl w:val="0"/>
              <w:spacing w:line="360" w:lineRule="auto"/>
              <w:ind w:right="-141"/>
              <w:rPr>
                <w:rFonts w:cs="David"/>
                <w:b/>
                <w:bCs/>
                <w:sz w:val="26"/>
                <w:rtl/>
              </w:rPr>
            </w:pPr>
            <w:bookmarkStart w:id="213" w:name="_Toc284852840"/>
            <w:r w:rsidRPr="00CC3C2C">
              <w:rPr>
                <w:rFonts w:cs="David" w:hint="cs"/>
                <w:b/>
                <w:bCs/>
                <w:sz w:val="26"/>
                <w:rtl/>
              </w:rPr>
              <w:t>(ניכוי קופה ציבורית)</w:t>
            </w:r>
            <w:bookmarkEnd w:id="213"/>
          </w:p>
        </w:tc>
        <w:tc>
          <w:tcPr>
            <w:tcW w:w="567" w:type="dxa"/>
          </w:tcPr>
          <w:p w:rsidR="00AF0693" w:rsidRPr="00CC3C2C" w:rsidRDefault="00AF0693" w:rsidP="00B57B76">
            <w:pPr>
              <w:widowControl w:val="0"/>
              <w:spacing w:line="360" w:lineRule="auto"/>
              <w:rPr>
                <w:rFonts w:cs="David"/>
                <w:sz w:val="26"/>
                <w:rtl/>
              </w:rPr>
            </w:pPr>
            <w:bookmarkStart w:id="214" w:name="_Toc284852841"/>
            <w:r w:rsidRPr="00CC3C2C">
              <w:rPr>
                <w:rFonts w:cs="David" w:hint="cs"/>
                <w:sz w:val="26"/>
                <w:rtl/>
              </w:rPr>
              <w:t>15.</w:t>
            </w:r>
            <w:bookmarkEnd w:id="214"/>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15" w:name="_Toc284852842"/>
            <w:r w:rsidRPr="00FE5A9F">
              <w:rPr>
                <w:rFonts w:cs="David" w:hint="cs"/>
                <w:sz w:val="26"/>
                <w:rtl/>
              </w:rPr>
              <w:t>עובד המועסק על פי חוזה זה, וזכאי לקצבה מ"קופה ציבורית" כהגדרת</w:t>
            </w:r>
            <w:r>
              <w:rPr>
                <w:rFonts w:cs="David" w:hint="cs"/>
                <w:sz w:val="26"/>
                <w:rtl/>
              </w:rPr>
              <w:t>ה בסעיף 35 לחוק שירות המדינה (ג</w:t>
            </w:r>
            <w:r w:rsidRPr="00FE5A9F">
              <w:rPr>
                <w:rFonts w:cs="David" w:hint="cs"/>
                <w:sz w:val="26"/>
                <w:rtl/>
              </w:rPr>
              <w:t>מלאות) (נוסח משולב), התש"ל-1970, יחולו עליו הוראות סעיף 35 לחוק האמור והתקנות שהוצאו לפיו.</w:t>
            </w:r>
            <w:bookmarkEnd w:id="215"/>
            <w:r w:rsidRPr="00FE5A9F">
              <w:rPr>
                <w:rFonts w:cs="David" w:hint="cs"/>
                <w:sz w:val="26"/>
                <w:rtl/>
              </w:rPr>
              <w:t xml:space="preserve"> </w:t>
            </w:r>
          </w:p>
          <w:p w:rsidR="00AF0693" w:rsidRPr="00FE5A9F" w:rsidRDefault="00AF0693" w:rsidP="00B57B76">
            <w:pPr>
              <w:spacing w:line="360" w:lineRule="auto"/>
              <w:rPr>
                <w:rFonts w:cs="David"/>
                <w:sz w:val="26"/>
                <w:rtl/>
              </w:rPr>
            </w:pPr>
          </w:p>
          <w:p w:rsidR="00AF0693" w:rsidRDefault="00AF0693" w:rsidP="00B57B76">
            <w:pPr>
              <w:spacing w:line="360" w:lineRule="auto"/>
              <w:rPr>
                <w:rFonts w:cs="David"/>
                <w:sz w:val="26"/>
                <w:rtl/>
              </w:rPr>
            </w:pP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16" w:name="_Toc284852843"/>
            <w:r w:rsidRPr="00CC3C2C">
              <w:rPr>
                <w:rFonts w:cs="David" w:hint="cs"/>
                <w:b/>
                <w:bCs/>
                <w:sz w:val="26"/>
                <w:rtl/>
              </w:rPr>
              <w:t>משמעת</w:t>
            </w:r>
            <w:bookmarkEnd w:id="216"/>
          </w:p>
        </w:tc>
        <w:tc>
          <w:tcPr>
            <w:tcW w:w="567" w:type="dxa"/>
          </w:tcPr>
          <w:p w:rsidR="00AF0693" w:rsidRPr="00CC3C2C" w:rsidRDefault="00AF0693" w:rsidP="00B57B76">
            <w:pPr>
              <w:widowControl w:val="0"/>
              <w:spacing w:line="360" w:lineRule="auto"/>
              <w:rPr>
                <w:rFonts w:cs="David"/>
                <w:sz w:val="26"/>
                <w:rtl/>
              </w:rPr>
            </w:pPr>
            <w:bookmarkStart w:id="217" w:name="_Toc284852844"/>
            <w:r w:rsidRPr="00CC3C2C">
              <w:rPr>
                <w:rFonts w:cs="David" w:hint="cs"/>
                <w:sz w:val="26"/>
                <w:rtl/>
              </w:rPr>
              <w:t>16.</w:t>
            </w:r>
            <w:bookmarkEnd w:id="217"/>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18" w:name="_Toc284852845"/>
            <w:r w:rsidRPr="00FE5A9F">
              <w:rPr>
                <w:rFonts w:cs="David" w:hint="cs"/>
                <w:sz w:val="26"/>
                <w:rtl/>
              </w:rPr>
              <w:t>על העובד יחולו כל דיני המשמעת החלים על עובדי הרשויות           המקומיות, כאמור בכל דין.</w:t>
            </w:r>
            <w:bookmarkEnd w:id="218"/>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19" w:name="_Toc284852846"/>
            <w:r w:rsidRPr="00CC3C2C">
              <w:rPr>
                <w:rFonts w:cs="David" w:hint="cs"/>
                <w:b/>
                <w:bCs/>
                <w:sz w:val="26"/>
                <w:rtl/>
              </w:rPr>
              <w:t>העברת התפקיד</w:t>
            </w:r>
            <w:bookmarkEnd w:id="219"/>
          </w:p>
        </w:tc>
        <w:tc>
          <w:tcPr>
            <w:tcW w:w="567" w:type="dxa"/>
          </w:tcPr>
          <w:p w:rsidR="00AF0693" w:rsidRPr="00CC3C2C" w:rsidRDefault="00AF0693" w:rsidP="00B57B76">
            <w:pPr>
              <w:widowControl w:val="0"/>
              <w:spacing w:line="360" w:lineRule="auto"/>
              <w:rPr>
                <w:rFonts w:cs="David"/>
                <w:sz w:val="26"/>
                <w:rtl/>
              </w:rPr>
            </w:pPr>
            <w:bookmarkStart w:id="220" w:name="_Toc284852847"/>
            <w:r w:rsidRPr="00CC3C2C">
              <w:rPr>
                <w:rFonts w:cs="David" w:hint="cs"/>
                <w:sz w:val="26"/>
                <w:rtl/>
              </w:rPr>
              <w:t>17.</w:t>
            </w:r>
            <w:bookmarkEnd w:id="220"/>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sz w:val="26"/>
                <w:rtl/>
              </w:rPr>
            </w:pPr>
            <w:bookmarkStart w:id="221" w:name="_Toc284852848"/>
            <w:r w:rsidRPr="00FE5A9F">
              <w:rPr>
                <w:rFonts w:cs="David" w:hint="cs"/>
                <w:sz w:val="26"/>
                <w:rtl/>
              </w:rPr>
              <w:t>עם הפסקת עבודתו ברשות המקומית מתחייב העובד להעביר את תפקידו בצורה מסודרת וכן למסור לרשות המקומית את כל המסמכים, המידע וכל חומר אחר שהגיע אליו או הוכן על ידו בקשר לעבודתו.</w:t>
            </w:r>
            <w:bookmarkEnd w:id="221"/>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22" w:name="_Toc284852849"/>
            <w:r w:rsidRPr="00CC3C2C">
              <w:rPr>
                <w:rFonts w:cs="David" w:hint="cs"/>
                <w:b/>
                <w:bCs/>
                <w:sz w:val="26"/>
                <w:rtl/>
              </w:rPr>
              <w:t>שמירת סודיות</w:t>
            </w:r>
            <w:bookmarkEnd w:id="222"/>
          </w:p>
        </w:tc>
        <w:tc>
          <w:tcPr>
            <w:tcW w:w="567" w:type="dxa"/>
          </w:tcPr>
          <w:p w:rsidR="00AF0693" w:rsidRPr="00CC3C2C" w:rsidRDefault="00AF0693" w:rsidP="00B57B76">
            <w:pPr>
              <w:widowControl w:val="0"/>
              <w:spacing w:line="360" w:lineRule="auto"/>
              <w:rPr>
                <w:rFonts w:cs="David"/>
                <w:sz w:val="26"/>
                <w:rtl/>
              </w:rPr>
            </w:pPr>
            <w:bookmarkStart w:id="223" w:name="_Toc284852850"/>
            <w:r w:rsidRPr="00CC3C2C">
              <w:rPr>
                <w:rFonts w:cs="David" w:hint="cs"/>
                <w:sz w:val="26"/>
                <w:rtl/>
              </w:rPr>
              <w:t>18.</w:t>
            </w:r>
            <w:bookmarkEnd w:id="223"/>
          </w:p>
        </w:tc>
        <w:tc>
          <w:tcPr>
            <w:tcW w:w="827" w:type="dxa"/>
          </w:tcPr>
          <w:p w:rsidR="00AF0693" w:rsidRPr="00CC3C2C" w:rsidRDefault="00AF0693" w:rsidP="00B57B76">
            <w:pPr>
              <w:widowControl w:val="0"/>
              <w:spacing w:line="360" w:lineRule="auto"/>
              <w:rPr>
                <w:rFonts w:cs="David"/>
                <w:sz w:val="26"/>
                <w:rtl/>
              </w:rPr>
            </w:pPr>
            <w:bookmarkStart w:id="224" w:name="_Toc284852851"/>
            <w:r w:rsidRPr="00CC3C2C">
              <w:rPr>
                <w:rFonts w:cs="David" w:hint="cs"/>
                <w:sz w:val="26"/>
                <w:rtl/>
              </w:rPr>
              <w:t>א.</w:t>
            </w:r>
            <w:bookmarkEnd w:id="224"/>
          </w:p>
        </w:tc>
        <w:tc>
          <w:tcPr>
            <w:tcW w:w="6948" w:type="dxa"/>
          </w:tcPr>
          <w:p w:rsidR="00AF0693" w:rsidRPr="00FE5A9F" w:rsidRDefault="00AF0693" w:rsidP="00B57B76">
            <w:pPr>
              <w:spacing w:line="360" w:lineRule="auto"/>
              <w:rPr>
                <w:rFonts w:cs="David"/>
                <w:sz w:val="26"/>
                <w:rtl/>
              </w:rPr>
            </w:pPr>
            <w:bookmarkStart w:id="225" w:name="_Toc284852852"/>
            <w:r w:rsidRPr="00FE5A9F">
              <w:rPr>
                <w:rFonts w:cs="David" w:hint="cs"/>
                <w:sz w:val="26"/>
                <w:rtl/>
              </w:rPr>
              <w:t>העובד מצהיר ומתחייב כי במשך תקופת העסקתו ולאחר סיומה, מכל סיבה שהיא, וללא הגבלת זמן, ישמור בסוד, לא יעתיק, לא ישתמש, לא ימסור, לא יגלה, לא יפרסם ולא יחשוף לצד ג' כלשהו מידע סודי שהגיע לידיו ו/או לידיעתו, במישרין ו/או בעקיפין.</w:t>
            </w:r>
            <w:bookmarkEnd w:id="225"/>
          </w:p>
          <w:p w:rsidR="00AF0693" w:rsidRPr="00FE5A9F" w:rsidRDefault="00AF0693" w:rsidP="00B57B76">
            <w:pPr>
              <w:spacing w:line="360" w:lineRule="auto"/>
              <w:rPr>
                <w:rFonts w:cs="David"/>
                <w:sz w:val="26"/>
                <w:rtl/>
              </w:rPr>
            </w:pPr>
            <w:bookmarkStart w:id="226" w:name="_Toc284852853"/>
            <w:r w:rsidRPr="00FE5A9F">
              <w:rPr>
                <w:rFonts w:cs="David" w:hint="cs"/>
                <w:sz w:val="26"/>
                <w:rtl/>
              </w:rPr>
              <w:t>העובד מצהיר ומתחייב כי י</w:t>
            </w:r>
            <w:r w:rsidRPr="00FE5A9F">
              <w:rPr>
                <w:rFonts w:cs="David"/>
                <w:sz w:val="26"/>
                <w:rtl/>
              </w:rPr>
              <w:t xml:space="preserve">נקוט את כל אמצעי הזהירות וכל הצעדים הדרושים ו/או שידרשו לשמירת המידע </w:t>
            </w:r>
            <w:r w:rsidRPr="00FE5A9F">
              <w:rPr>
                <w:rFonts w:cs="David" w:hint="cs"/>
                <w:sz w:val="26"/>
                <w:rtl/>
              </w:rPr>
              <w:t xml:space="preserve">האמור </w:t>
            </w:r>
            <w:r w:rsidRPr="00FE5A9F">
              <w:rPr>
                <w:rFonts w:cs="David"/>
                <w:sz w:val="26"/>
                <w:rtl/>
              </w:rPr>
              <w:t>ו/או מניעת מסירת המידע ו/או הגעתו לצד ג' כלשהו.</w:t>
            </w:r>
            <w:bookmarkEnd w:id="226"/>
          </w:p>
          <w:p w:rsidR="00AF0693" w:rsidRPr="00FE5A9F" w:rsidRDefault="00AF0693" w:rsidP="00B57B76">
            <w:pPr>
              <w:spacing w:line="360" w:lineRule="auto"/>
              <w:rPr>
                <w:rStyle w:val="default"/>
                <w:rFonts w:cs="David"/>
                <w:rtl/>
              </w:rPr>
            </w:pPr>
            <w:bookmarkStart w:id="227" w:name="_Toc284852854"/>
            <w:r w:rsidRPr="00FE5A9F">
              <w:rPr>
                <w:rFonts w:cs="David" w:hint="cs"/>
                <w:sz w:val="26"/>
                <w:rtl/>
              </w:rPr>
              <w:t>לעניין הסכם זה,</w:t>
            </w:r>
            <w:r w:rsidRPr="00FE5A9F">
              <w:rPr>
                <w:rFonts w:cs="David" w:hint="cs"/>
                <w:b/>
                <w:bCs/>
                <w:sz w:val="26"/>
                <w:rtl/>
              </w:rPr>
              <w:t xml:space="preserve"> "מידע סודי"</w:t>
            </w:r>
            <w:r w:rsidRPr="00FE5A9F">
              <w:rPr>
                <w:rFonts w:cs="David" w:hint="cs"/>
                <w:sz w:val="26"/>
                <w:rtl/>
              </w:rPr>
              <w:t xml:space="preserve">- כל מידע או ידע הקשור רשות המקומית שאינו נחלת הרבים ושהגיע לידיעת העובד עקב עבודתו ברשות המקומית  </w:t>
            </w:r>
            <w:r w:rsidRPr="00FE5A9F">
              <w:rPr>
                <w:rFonts w:cs="David"/>
                <w:sz w:val="26"/>
                <w:rtl/>
              </w:rPr>
              <w:t>בין בכתב ובין בעל פה</w:t>
            </w:r>
            <w:r w:rsidRPr="00FE5A9F">
              <w:rPr>
                <w:rFonts w:cs="David" w:hint="cs"/>
                <w:sz w:val="26"/>
                <w:rtl/>
              </w:rPr>
              <w:t xml:space="preserve"> ובין תוך שימוש במשאבי מחשב, ולרבות כל מידע ו/או מידע רגיש שהגיע לעובד בדבר </w:t>
            </w:r>
            <w:r w:rsidRPr="00FE5A9F">
              <w:rPr>
                <w:rStyle w:val="default"/>
                <w:rFonts w:cs="David" w:hint="cs"/>
                <w:rtl/>
              </w:rPr>
              <w:t>אישיותו של אדם, צנעת חייו, מצב בריאותו, מצבו הכלכלי, דעותיו וא</w:t>
            </w:r>
            <w:r w:rsidRPr="00FE5A9F">
              <w:rPr>
                <w:rStyle w:val="default"/>
                <w:rFonts w:cs="David"/>
                <w:rtl/>
              </w:rPr>
              <w:t>מו</w:t>
            </w:r>
            <w:r w:rsidRPr="00FE5A9F">
              <w:rPr>
                <w:rStyle w:val="default"/>
                <w:rFonts w:cs="David" w:hint="cs"/>
                <w:rtl/>
              </w:rPr>
              <w:t>נתו.</w:t>
            </w:r>
            <w:bookmarkEnd w:id="227"/>
            <w:r w:rsidRPr="00FE5A9F">
              <w:rPr>
                <w:rStyle w:val="default"/>
                <w:rFonts w:cs="David" w:hint="cs"/>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28" w:name="_Toc284852855"/>
            <w:r w:rsidRPr="00CC3C2C">
              <w:rPr>
                <w:rFonts w:cs="David" w:hint="cs"/>
                <w:sz w:val="26"/>
                <w:rtl/>
              </w:rPr>
              <w:t>ב.</w:t>
            </w:r>
            <w:bookmarkEnd w:id="228"/>
          </w:p>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29" w:name="_Toc284852856"/>
            <w:r w:rsidRPr="00FE5A9F">
              <w:rPr>
                <w:rFonts w:cs="David"/>
                <w:sz w:val="26"/>
                <w:rtl/>
              </w:rPr>
              <w:t xml:space="preserve">העובד </w:t>
            </w:r>
            <w:r w:rsidRPr="00FE5A9F">
              <w:rPr>
                <w:rFonts w:cs="David" w:hint="cs"/>
                <w:sz w:val="26"/>
                <w:rtl/>
              </w:rPr>
              <w:t>י</w:t>
            </w:r>
            <w:r w:rsidRPr="00FE5A9F">
              <w:rPr>
                <w:rFonts w:cs="David"/>
                <w:sz w:val="26"/>
                <w:rtl/>
              </w:rPr>
              <w:t xml:space="preserve">שא באחריות, </w:t>
            </w:r>
            <w:r w:rsidRPr="00FE5A9F">
              <w:rPr>
                <w:rFonts w:cs="David" w:hint="cs"/>
                <w:sz w:val="26"/>
                <w:rtl/>
              </w:rPr>
              <w:t>י</w:t>
            </w:r>
            <w:r w:rsidRPr="00FE5A9F">
              <w:rPr>
                <w:rFonts w:cs="David"/>
                <w:sz w:val="26"/>
                <w:rtl/>
              </w:rPr>
              <w:t>פצה ו</w:t>
            </w:r>
            <w:r w:rsidRPr="00FE5A9F">
              <w:rPr>
                <w:rFonts w:cs="David" w:hint="cs"/>
                <w:sz w:val="26"/>
                <w:rtl/>
              </w:rPr>
              <w:t>י</w:t>
            </w:r>
            <w:r w:rsidRPr="00FE5A9F">
              <w:rPr>
                <w:rFonts w:cs="David"/>
                <w:sz w:val="26"/>
                <w:rtl/>
              </w:rPr>
              <w:t xml:space="preserve">שפה את </w:t>
            </w:r>
            <w:r w:rsidRPr="00FE5A9F">
              <w:rPr>
                <w:rFonts w:cs="David" w:hint="cs"/>
                <w:sz w:val="26"/>
                <w:rtl/>
              </w:rPr>
              <w:t xml:space="preserve">הרשות המקומית </w:t>
            </w:r>
            <w:r w:rsidRPr="00FE5A9F">
              <w:rPr>
                <w:rFonts w:cs="David"/>
                <w:sz w:val="26"/>
                <w:rtl/>
              </w:rPr>
              <w:t>וכל צד ג'</w:t>
            </w:r>
            <w:r w:rsidRPr="00FE5A9F">
              <w:rPr>
                <w:rFonts w:cs="David" w:hint="cs"/>
                <w:sz w:val="26"/>
                <w:rtl/>
              </w:rPr>
              <w:t xml:space="preserve"> בגין נז</w:t>
            </w:r>
            <w:r w:rsidRPr="00FE5A9F">
              <w:rPr>
                <w:rFonts w:cs="David"/>
                <w:sz w:val="26"/>
                <w:rtl/>
              </w:rPr>
              <w:t>קים מכל מין וסוג שיגרמו עקב אי קיום התחייבויותי</w:t>
            </w:r>
            <w:r w:rsidRPr="00FE5A9F">
              <w:rPr>
                <w:rFonts w:cs="David" w:hint="cs"/>
                <w:sz w:val="26"/>
                <w:rtl/>
              </w:rPr>
              <w:t>ו</w:t>
            </w:r>
            <w:r w:rsidRPr="00FE5A9F">
              <w:rPr>
                <w:rFonts w:cs="David"/>
                <w:sz w:val="26"/>
                <w:rtl/>
              </w:rPr>
              <w:t xml:space="preserve"> </w:t>
            </w:r>
            <w:r w:rsidRPr="00FE5A9F">
              <w:rPr>
                <w:rFonts w:cs="David" w:hint="cs"/>
                <w:sz w:val="26"/>
                <w:rtl/>
              </w:rPr>
              <w:t>לפי פסקה א.</w:t>
            </w:r>
            <w:bookmarkEnd w:id="229"/>
          </w:p>
          <w:p w:rsidR="00AF0693" w:rsidRPr="00FE5A9F" w:rsidRDefault="00AF0693" w:rsidP="00B57B76">
            <w:pPr>
              <w:tabs>
                <w:tab w:val="left" w:pos="2532"/>
              </w:tabs>
              <w:spacing w:line="360" w:lineRule="auto"/>
              <w:rPr>
                <w:rFonts w:cs="David"/>
                <w:sz w:val="26"/>
                <w:rtl/>
              </w:rPr>
            </w:pPr>
            <w:r>
              <w:rPr>
                <w:rFonts w:cs="David"/>
                <w:sz w:val="26"/>
                <w:rtl/>
              </w:rPr>
              <w:tab/>
            </w: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p>
        </w:tc>
        <w:tc>
          <w:tcPr>
            <w:tcW w:w="567" w:type="dxa"/>
          </w:tcPr>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bookmarkStart w:id="230" w:name="_Toc284852857"/>
            <w:r w:rsidRPr="00CC3C2C">
              <w:rPr>
                <w:rFonts w:cs="David" w:hint="cs"/>
                <w:sz w:val="26"/>
                <w:rtl/>
              </w:rPr>
              <w:t>ג.</w:t>
            </w:r>
            <w:bookmarkEnd w:id="230"/>
          </w:p>
        </w:tc>
        <w:tc>
          <w:tcPr>
            <w:tcW w:w="6948" w:type="dxa"/>
          </w:tcPr>
          <w:p w:rsidR="00AF0693" w:rsidRPr="00FE5A9F" w:rsidRDefault="00AF0693" w:rsidP="00B57B76">
            <w:pPr>
              <w:spacing w:line="360" w:lineRule="auto"/>
              <w:rPr>
                <w:rFonts w:cs="David"/>
                <w:sz w:val="26"/>
                <w:rtl/>
              </w:rPr>
            </w:pPr>
            <w:bookmarkStart w:id="231" w:name="_Toc284852858"/>
            <w:r w:rsidRPr="00FE5A9F">
              <w:rPr>
                <w:rFonts w:cs="David" w:hint="cs"/>
                <w:sz w:val="26"/>
                <w:rtl/>
              </w:rPr>
              <w:t>מובהר כי מגבלות לאחר פרישה המעוגנות בדין לרבות ב</w:t>
            </w:r>
            <w:r w:rsidRPr="00FE5A9F">
              <w:rPr>
                <w:rStyle w:val="a4"/>
                <w:rFonts w:ascii="Arial" w:hAnsi="Arial" w:cs="David"/>
                <w:b w:val="0"/>
                <w:bCs w:val="0"/>
                <w:color w:val="000000"/>
                <w:sz w:val="26"/>
                <w:rtl/>
              </w:rPr>
              <w:t>חוק שירות הציבור</w:t>
            </w:r>
            <w:r w:rsidRPr="00FE5A9F">
              <w:rPr>
                <w:rFonts w:ascii="Arial" w:hAnsi="Arial" w:cs="David"/>
                <w:b/>
                <w:bCs/>
                <w:color w:val="000000"/>
                <w:sz w:val="26"/>
                <w:rtl/>
              </w:rPr>
              <w:t xml:space="preserve"> </w:t>
            </w:r>
            <w:r w:rsidRPr="00FE5A9F">
              <w:rPr>
                <w:rFonts w:ascii="Arial" w:hAnsi="Arial" w:cs="David"/>
                <w:color w:val="000000"/>
                <w:sz w:val="26"/>
                <w:rtl/>
              </w:rPr>
              <w:t>(</w:t>
            </w:r>
            <w:r w:rsidRPr="00FE5A9F">
              <w:rPr>
                <w:rStyle w:val="a4"/>
                <w:rFonts w:ascii="Arial" w:hAnsi="Arial" w:cs="David"/>
                <w:b w:val="0"/>
                <w:bCs w:val="0"/>
                <w:color w:val="000000"/>
                <w:sz w:val="26"/>
                <w:rtl/>
              </w:rPr>
              <w:t>הגבלות</w:t>
            </w:r>
            <w:r w:rsidRPr="00FE5A9F">
              <w:rPr>
                <w:rFonts w:ascii="Arial" w:hAnsi="Arial" w:cs="David"/>
                <w:b/>
                <w:bCs/>
                <w:color w:val="000000"/>
                <w:sz w:val="26"/>
                <w:rtl/>
              </w:rPr>
              <w:t xml:space="preserve"> </w:t>
            </w:r>
            <w:r w:rsidRPr="00FE5A9F">
              <w:rPr>
                <w:rFonts w:ascii="Arial" w:hAnsi="Arial" w:cs="David"/>
                <w:color w:val="000000"/>
                <w:sz w:val="26"/>
                <w:rtl/>
              </w:rPr>
              <w:t>לאחר פרישה), תשכ"ט-1969</w:t>
            </w:r>
            <w:r w:rsidRPr="00FE5A9F">
              <w:rPr>
                <w:rFonts w:cs="David" w:hint="cs"/>
                <w:sz w:val="26"/>
                <w:rtl/>
              </w:rPr>
              <w:t>, יחולו על העובד.</w:t>
            </w:r>
            <w:bookmarkEnd w:id="231"/>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32" w:name="_Toc284852859"/>
            <w:r w:rsidRPr="00CC3C2C">
              <w:rPr>
                <w:rFonts w:cs="David" w:hint="cs"/>
                <w:b/>
                <w:bCs/>
                <w:sz w:val="26"/>
                <w:rtl/>
              </w:rPr>
              <w:t>קיזוז וניכוי חוב</w:t>
            </w:r>
            <w:bookmarkEnd w:id="232"/>
          </w:p>
        </w:tc>
        <w:tc>
          <w:tcPr>
            <w:tcW w:w="567" w:type="dxa"/>
          </w:tcPr>
          <w:p w:rsidR="00AF0693" w:rsidRPr="00CC3C2C" w:rsidRDefault="00AF0693" w:rsidP="00B57B76">
            <w:pPr>
              <w:widowControl w:val="0"/>
              <w:spacing w:line="360" w:lineRule="auto"/>
              <w:rPr>
                <w:rFonts w:cs="David"/>
                <w:sz w:val="26"/>
                <w:rtl/>
              </w:rPr>
            </w:pPr>
            <w:bookmarkStart w:id="233" w:name="_Toc284852860"/>
            <w:r w:rsidRPr="00CC3C2C">
              <w:rPr>
                <w:rFonts w:cs="David" w:hint="cs"/>
                <w:sz w:val="26"/>
                <w:rtl/>
              </w:rPr>
              <w:t>19.</w:t>
            </w:r>
            <w:bookmarkEnd w:id="233"/>
            <w:r w:rsidRPr="00CC3C2C">
              <w:rPr>
                <w:rFonts w:cs="David" w:hint="cs"/>
                <w:sz w:val="26"/>
                <w:rtl/>
              </w:rPr>
              <w:t xml:space="preserve"> </w:t>
            </w:r>
          </w:p>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34" w:name="_Toc284852861"/>
            <w:r w:rsidRPr="00FE5A9F">
              <w:rPr>
                <w:rFonts w:cs="David" w:hint="cs"/>
                <w:sz w:val="26"/>
                <w:rtl/>
              </w:rPr>
              <w:t>הרשות המקומית זכאית לקזז ו/או לנכות מכל סכום שיגיע לעובד, אם יגיע, את הסכומים שהעובד יהיה חייב לה, בכפוף לכל דין.</w:t>
            </w:r>
            <w:bookmarkEnd w:id="234"/>
            <w:r w:rsidRPr="00FE5A9F">
              <w:rPr>
                <w:rFonts w:cs="David" w:hint="cs"/>
                <w:sz w:val="26"/>
                <w:rtl/>
              </w:rPr>
              <w:t xml:space="preserve"> </w:t>
            </w: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35" w:name="_Toc284852862"/>
            <w:r>
              <w:rPr>
                <w:rFonts w:cs="David" w:hint="cs"/>
                <w:b/>
                <w:bCs/>
                <w:sz w:val="26"/>
                <w:rtl/>
              </w:rPr>
              <w:t>הודעה על תנאי עבודה</w:t>
            </w:r>
            <w:bookmarkEnd w:id="235"/>
          </w:p>
        </w:tc>
        <w:tc>
          <w:tcPr>
            <w:tcW w:w="567" w:type="dxa"/>
          </w:tcPr>
          <w:p w:rsidR="00AF0693" w:rsidRPr="00CC3C2C" w:rsidRDefault="00AF0693" w:rsidP="00B57B76">
            <w:pPr>
              <w:widowControl w:val="0"/>
              <w:spacing w:line="360" w:lineRule="auto"/>
              <w:rPr>
                <w:rFonts w:cs="David"/>
                <w:sz w:val="26"/>
                <w:rtl/>
              </w:rPr>
            </w:pPr>
            <w:bookmarkStart w:id="236" w:name="_Toc284852863"/>
            <w:r w:rsidRPr="00CC3C2C">
              <w:rPr>
                <w:rFonts w:cs="David" w:hint="cs"/>
                <w:sz w:val="26"/>
                <w:rtl/>
              </w:rPr>
              <w:t>20.</w:t>
            </w:r>
            <w:bookmarkEnd w:id="236"/>
            <w:r w:rsidRPr="00CC3C2C">
              <w:rPr>
                <w:rFonts w:cs="David" w:hint="cs"/>
                <w:sz w:val="26"/>
                <w:rtl/>
              </w:rPr>
              <w:t xml:space="preserve"> </w:t>
            </w:r>
          </w:p>
          <w:p w:rsidR="00AF0693" w:rsidRPr="00CC3C2C" w:rsidRDefault="00AF0693" w:rsidP="00B57B76">
            <w:pPr>
              <w:widowControl w:val="0"/>
              <w:spacing w:line="360" w:lineRule="auto"/>
              <w:rPr>
                <w:rFonts w:cs="David"/>
                <w:sz w:val="26"/>
                <w:rtl/>
              </w:rPr>
            </w:pPr>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Default="00AF0693" w:rsidP="00B57B76">
            <w:pPr>
              <w:spacing w:line="360" w:lineRule="auto"/>
              <w:rPr>
                <w:rFonts w:cs="David"/>
                <w:sz w:val="26"/>
                <w:rtl/>
              </w:rPr>
            </w:pPr>
            <w:bookmarkStart w:id="237" w:name="_Toc284852864"/>
            <w:r w:rsidRPr="00FE5A9F">
              <w:rPr>
                <w:rFonts w:cs="David" w:hint="cs"/>
                <w:sz w:val="26"/>
                <w:rtl/>
              </w:rPr>
              <w:t xml:space="preserve">הסכם זה מהווה גם הודעה על תנאי עבודה על פי הוראות חוק הודעה לעובד (תנאי עבודה), תשס"ב </w:t>
            </w:r>
            <w:r w:rsidRPr="00FE5A9F">
              <w:rPr>
                <w:rFonts w:cs="David"/>
                <w:sz w:val="26"/>
                <w:rtl/>
              </w:rPr>
              <w:t>–</w:t>
            </w:r>
            <w:r w:rsidRPr="00FE5A9F">
              <w:rPr>
                <w:rFonts w:cs="David" w:hint="cs"/>
                <w:sz w:val="26"/>
                <w:rtl/>
              </w:rPr>
              <w:t xml:space="preserve"> 2002.</w:t>
            </w:r>
            <w:bookmarkEnd w:id="237"/>
            <w:r>
              <w:rPr>
                <w:rFonts w:cs="David" w:hint="cs"/>
                <w:sz w:val="26"/>
                <w:rtl/>
              </w:rPr>
              <w:t xml:space="preserve"> </w:t>
            </w:r>
          </w:p>
          <w:p w:rsidR="00AF0693" w:rsidRDefault="00AF0693" w:rsidP="00B57B76">
            <w:pPr>
              <w:spacing w:line="360" w:lineRule="auto"/>
              <w:rPr>
                <w:rFonts w:cs="David"/>
                <w:sz w:val="26"/>
                <w:rtl/>
              </w:rPr>
            </w:pPr>
            <w:bookmarkStart w:id="238" w:name="_Toc284852865"/>
            <w:r w:rsidRPr="006A503A">
              <w:rPr>
                <w:rFonts w:cs="David" w:hint="cs"/>
                <w:sz w:val="26"/>
                <w:rtl/>
              </w:rPr>
              <w:t>אין בהסכם זה כדי לגרוע מכל זכות המוקנית לעובד מכח כל דין, צו הרחבה, הסכם קיבוצי או הסכם עבודה</w:t>
            </w:r>
            <w:r>
              <w:rPr>
                <w:rFonts w:cs="David" w:hint="cs"/>
                <w:sz w:val="26"/>
                <w:rtl/>
              </w:rPr>
              <w:t>.</w:t>
            </w:r>
            <w:bookmarkEnd w:id="238"/>
            <w:r>
              <w:rPr>
                <w:rFonts w:cs="David" w:hint="cs"/>
                <w:sz w:val="26"/>
                <w:rtl/>
              </w:rPr>
              <w:t xml:space="preserve"> </w:t>
            </w:r>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39" w:name="_Toc284852866"/>
            <w:r w:rsidRPr="00CC3C2C">
              <w:rPr>
                <w:rFonts w:cs="David" w:hint="cs"/>
                <w:b/>
                <w:bCs/>
                <w:sz w:val="26"/>
                <w:rtl/>
              </w:rPr>
              <w:t>הודעות</w:t>
            </w:r>
            <w:bookmarkEnd w:id="239"/>
          </w:p>
        </w:tc>
        <w:tc>
          <w:tcPr>
            <w:tcW w:w="567" w:type="dxa"/>
          </w:tcPr>
          <w:p w:rsidR="00AF0693" w:rsidRPr="00CC3C2C" w:rsidRDefault="00AF0693" w:rsidP="00B57B76">
            <w:pPr>
              <w:widowControl w:val="0"/>
              <w:spacing w:line="360" w:lineRule="auto"/>
              <w:rPr>
                <w:rFonts w:cs="David"/>
                <w:sz w:val="26"/>
                <w:rtl/>
              </w:rPr>
            </w:pPr>
            <w:bookmarkStart w:id="240" w:name="_Toc284852867"/>
            <w:r w:rsidRPr="00CC3C2C">
              <w:rPr>
                <w:rFonts w:cs="David" w:hint="cs"/>
                <w:sz w:val="26"/>
                <w:rtl/>
              </w:rPr>
              <w:t>21.</w:t>
            </w:r>
            <w:bookmarkEnd w:id="240"/>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41" w:name="_Toc284852868"/>
            <w:r w:rsidRPr="00FE5A9F">
              <w:rPr>
                <w:rFonts w:cs="David" w:hint="cs"/>
                <w:sz w:val="26"/>
                <w:rtl/>
              </w:rPr>
              <w:t>הודעה שנשלחה בדואר רשום לצד על פי כתובתו, כאמור להלן, תראה כאילו נתקבלה על ידי הנמען שלושה ימים לאחר מסירתה. וקבלה הנושאת את חותמת הדואר תהווה ראייה חותכת לתאריך המסירה.</w:t>
            </w:r>
            <w:bookmarkEnd w:id="241"/>
          </w:p>
          <w:p w:rsidR="00AF0693" w:rsidRPr="00684EDE" w:rsidRDefault="00AF0693" w:rsidP="00B57B76">
            <w:pPr>
              <w:spacing w:line="360" w:lineRule="auto"/>
              <w:rPr>
                <w:rFonts w:cs="David"/>
                <w:sz w:val="16"/>
                <w:szCs w:val="16"/>
                <w:rtl/>
              </w:rPr>
            </w:pPr>
          </w:p>
        </w:tc>
      </w:tr>
      <w:tr w:rsidR="00AF0693" w:rsidRPr="00CC3C2C" w:rsidTr="00B57B76">
        <w:trPr>
          <w:jc w:val="right"/>
        </w:trPr>
        <w:tc>
          <w:tcPr>
            <w:tcW w:w="1156" w:type="dxa"/>
          </w:tcPr>
          <w:p w:rsidR="00AF0693" w:rsidRPr="00CC3C2C" w:rsidRDefault="00AF0693" w:rsidP="00B57B76">
            <w:pPr>
              <w:widowControl w:val="0"/>
              <w:spacing w:line="360" w:lineRule="auto"/>
              <w:rPr>
                <w:rFonts w:cs="David"/>
                <w:b/>
                <w:bCs/>
                <w:sz w:val="26"/>
                <w:rtl/>
              </w:rPr>
            </w:pPr>
            <w:bookmarkStart w:id="242" w:name="_Toc284852869"/>
            <w:r w:rsidRPr="00CC3C2C">
              <w:rPr>
                <w:rFonts w:cs="David" w:hint="cs"/>
                <w:b/>
                <w:bCs/>
                <w:sz w:val="26"/>
                <w:rtl/>
              </w:rPr>
              <w:t>כתובות</w:t>
            </w:r>
            <w:bookmarkEnd w:id="242"/>
          </w:p>
        </w:tc>
        <w:tc>
          <w:tcPr>
            <w:tcW w:w="567" w:type="dxa"/>
          </w:tcPr>
          <w:p w:rsidR="00AF0693" w:rsidRPr="00CC3C2C" w:rsidRDefault="00AF0693" w:rsidP="00B57B76">
            <w:pPr>
              <w:widowControl w:val="0"/>
              <w:spacing w:line="360" w:lineRule="auto"/>
              <w:rPr>
                <w:rFonts w:cs="David"/>
                <w:sz w:val="26"/>
                <w:rtl/>
              </w:rPr>
            </w:pPr>
            <w:bookmarkStart w:id="243" w:name="_Toc284852870"/>
            <w:r w:rsidRPr="00CC3C2C">
              <w:rPr>
                <w:rFonts w:cs="David" w:hint="cs"/>
                <w:sz w:val="26"/>
                <w:rtl/>
              </w:rPr>
              <w:t>22.</w:t>
            </w:r>
            <w:bookmarkEnd w:id="243"/>
          </w:p>
        </w:tc>
        <w:tc>
          <w:tcPr>
            <w:tcW w:w="827" w:type="dxa"/>
          </w:tcPr>
          <w:p w:rsidR="00AF0693" w:rsidRPr="00CC3C2C" w:rsidRDefault="00AF0693" w:rsidP="00B57B76">
            <w:pPr>
              <w:widowControl w:val="0"/>
              <w:spacing w:line="360" w:lineRule="auto"/>
              <w:rPr>
                <w:rFonts w:cs="David"/>
                <w:sz w:val="26"/>
                <w:rtl/>
              </w:rPr>
            </w:pPr>
          </w:p>
        </w:tc>
        <w:tc>
          <w:tcPr>
            <w:tcW w:w="6948" w:type="dxa"/>
          </w:tcPr>
          <w:p w:rsidR="00AF0693" w:rsidRPr="00FE5A9F" w:rsidRDefault="00AF0693" w:rsidP="00B57B76">
            <w:pPr>
              <w:spacing w:line="360" w:lineRule="auto"/>
              <w:rPr>
                <w:rFonts w:cs="David"/>
                <w:sz w:val="26"/>
                <w:rtl/>
              </w:rPr>
            </w:pPr>
            <w:bookmarkStart w:id="244" w:name="_Toc284852871"/>
            <w:r w:rsidRPr="00FE5A9F">
              <w:rPr>
                <w:rFonts w:cs="David" w:hint="cs"/>
                <w:sz w:val="26"/>
                <w:rtl/>
              </w:rPr>
              <w:t>כתובת הצדדים לצורך זה הן :</w:t>
            </w:r>
            <w:bookmarkEnd w:id="244"/>
          </w:p>
          <w:p w:rsidR="00AF0693" w:rsidRPr="00FE5A9F" w:rsidRDefault="00AF0693" w:rsidP="00B57B76">
            <w:pPr>
              <w:spacing w:line="360" w:lineRule="auto"/>
              <w:rPr>
                <w:rFonts w:cs="David"/>
                <w:sz w:val="26"/>
                <w:rtl/>
              </w:rPr>
            </w:pPr>
            <w:bookmarkStart w:id="245" w:name="_Toc284852872"/>
            <w:r w:rsidRPr="00FE5A9F">
              <w:rPr>
                <w:rFonts w:cs="David" w:hint="cs"/>
                <w:sz w:val="26"/>
                <w:rtl/>
              </w:rPr>
              <w:t>הרשות המקומית  :  _________________________</w:t>
            </w:r>
            <w:bookmarkEnd w:id="245"/>
          </w:p>
          <w:p w:rsidR="00AF0693" w:rsidRDefault="00AF0693" w:rsidP="00B57B76">
            <w:pPr>
              <w:spacing w:line="360" w:lineRule="auto"/>
              <w:rPr>
                <w:rFonts w:cs="David"/>
                <w:sz w:val="26"/>
                <w:rtl/>
              </w:rPr>
            </w:pPr>
            <w:bookmarkStart w:id="246" w:name="_Toc284852873"/>
            <w:r w:rsidRPr="00FE5A9F">
              <w:rPr>
                <w:rFonts w:cs="David" w:hint="cs"/>
                <w:sz w:val="26"/>
                <w:rtl/>
              </w:rPr>
              <w:t>העובד : __________________________________</w:t>
            </w:r>
            <w:bookmarkEnd w:id="246"/>
          </w:p>
          <w:p w:rsidR="00AF0693" w:rsidRPr="00684EDE" w:rsidRDefault="00AF0693" w:rsidP="00B57B76">
            <w:pPr>
              <w:spacing w:line="360" w:lineRule="auto"/>
              <w:rPr>
                <w:rFonts w:cs="David"/>
                <w:sz w:val="16"/>
                <w:szCs w:val="16"/>
                <w:rtl/>
              </w:rPr>
            </w:pPr>
          </w:p>
        </w:tc>
      </w:tr>
    </w:tbl>
    <w:p w:rsidR="00AF0693" w:rsidRPr="00684EDE" w:rsidRDefault="00AF0693" w:rsidP="00AF0693">
      <w:pPr>
        <w:widowControl w:val="0"/>
        <w:spacing w:line="360" w:lineRule="auto"/>
        <w:rPr>
          <w:rFonts w:cs="David"/>
          <w:sz w:val="16"/>
          <w:szCs w:val="16"/>
          <w:rtl/>
        </w:rPr>
      </w:pPr>
      <w:r>
        <w:rPr>
          <w:rFonts w:cs="David" w:hint="cs"/>
          <w:sz w:val="26"/>
          <w:rtl/>
        </w:rPr>
        <w:t xml:space="preserve">   </w:t>
      </w:r>
    </w:p>
    <w:p w:rsidR="004F16EA" w:rsidRDefault="00AF0693" w:rsidP="00AF0693">
      <w:pPr>
        <w:widowControl w:val="0"/>
        <w:spacing w:line="360" w:lineRule="auto"/>
        <w:rPr>
          <w:rFonts w:cs="David"/>
          <w:sz w:val="26"/>
          <w:rtl/>
        </w:rPr>
      </w:pPr>
      <w:bookmarkStart w:id="247" w:name="_Toc284852874"/>
      <w:r w:rsidRPr="00CC3C2C">
        <w:rPr>
          <w:rFonts w:cs="David" w:hint="cs"/>
          <w:sz w:val="26"/>
          <w:rtl/>
        </w:rPr>
        <w:t>מצ"ב נספח הסדר פנסיוני ונספח ב' המהווים חלק בלתי נפרד מהסכם זה</w:t>
      </w:r>
      <w:bookmarkEnd w:id="247"/>
      <w:r w:rsidR="004F16EA">
        <w:rPr>
          <w:rFonts w:cs="David" w:hint="cs"/>
          <w:sz w:val="26"/>
          <w:rtl/>
        </w:rPr>
        <w:t>.</w:t>
      </w:r>
    </w:p>
    <w:p w:rsidR="00AF0693" w:rsidRDefault="00AF0693" w:rsidP="00AF0693">
      <w:pPr>
        <w:widowControl w:val="0"/>
        <w:spacing w:line="360" w:lineRule="auto"/>
        <w:rPr>
          <w:rFonts w:cs="David"/>
          <w:sz w:val="26"/>
          <w:rtl/>
        </w:rPr>
      </w:pPr>
      <w:r w:rsidRPr="00CC3C2C">
        <w:rPr>
          <w:rFonts w:cs="David" w:hint="cs"/>
          <w:sz w:val="26"/>
          <w:rtl/>
        </w:rPr>
        <w:t xml:space="preserve"> </w:t>
      </w:r>
    </w:p>
    <w:p w:rsidR="00AF0693" w:rsidRPr="00684EDE" w:rsidRDefault="00AF0693" w:rsidP="00AF0693">
      <w:pPr>
        <w:widowControl w:val="0"/>
        <w:spacing w:line="360" w:lineRule="auto"/>
        <w:rPr>
          <w:rFonts w:cs="David"/>
          <w:sz w:val="16"/>
          <w:szCs w:val="16"/>
          <w:rtl/>
        </w:rPr>
      </w:pPr>
    </w:p>
    <w:p w:rsidR="00AF0693" w:rsidRPr="004F16EA" w:rsidRDefault="00AF0693" w:rsidP="00AF0693">
      <w:pPr>
        <w:widowControl w:val="0"/>
        <w:spacing w:line="360" w:lineRule="auto"/>
        <w:jc w:val="center"/>
        <w:rPr>
          <w:rFonts w:cs="David"/>
          <w:b/>
          <w:bCs/>
          <w:i/>
          <w:iCs/>
          <w:u w:val="single"/>
          <w:rtl/>
        </w:rPr>
      </w:pPr>
      <w:bookmarkStart w:id="248" w:name="_Toc284852875"/>
      <w:r w:rsidRPr="004F16EA">
        <w:rPr>
          <w:rFonts w:cs="David" w:hint="cs"/>
          <w:b/>
          <w:bCs/>
          <w:u w:val="single"/>
          <w:rtl/>
        </w:rPr>
        <w:t>ולראיה באו על הצדדים</w:t>
      </w:r>
      <w:bookmarkEnd w:id="248"/>
    </w:p>
    <w:p w:rsidR="00494DFD" w:rsidRPr="00FE5A9F" w:rsidRDefault="00494DFD" w:rsidP="00AF0693">
      <w:pPr>
        <w:widowControl w:val="0"/>
        <w:spacing w:line="360" w:lineRule="auto"/>
        <w:jc w:val="center"/>
        <w:rPr>
          <w:rFonts w:cs="David"/>
          <w:i/>
          <w:iCs/>
          <w:rtl/>
        </w:rPr>
      </w:pPr>
    </w:p>
    <w:p w:rsidR="00AF0693" w:rsidRPr="00CC3C2C" w:rsidRDefault="00AF0693" w:rsidP="00AF0693">
      <w:pPr>
        <w:widowControl w:val="0"/>
        <w:spacing w:line="360" w:lineRule="auto"/>
        <w:jc w:val="center"/>
        <w:rPr>
          <w:rFonts w:cs="David"/>
          <w:sz w:val="26"/>
          <w:rtl/>
        </w:rPr>
      </w:pPr>
      <w:bookmarkStart w:id="249" w:name="_Toc284852876"/>
      <w:r w:rsidRPr="00CC3C2C">
        <w:rPr>
          <w:rFonts w:cs="David"/>
          <w:sz w:val="26"/>
          <w:rtl/>
        </w:rPr>
        <w:softHyphen/>
      </w:r>
      <w:r w:rsidRPr="00CC3C2C">
        <w:rPr>
          <w:rFonts w:cs="David"/>
          <w:sz w:val="26"/>
          <w:rtl/>
        </w:rPr>
        <w:softHyphen/>
      </w:r>
      <w:r w:rsidRPr="00CC3C2C">
        <w:rPr>
          <w:rFonts w:cs="David"/>
          <w:sz w:val="26"/>
          <w:rtl/>
        </w:rPr>
        <w:softHyphen/>
      </w:r>
      <w:r w:rsidRPr="00CC3C2C">
        <w:rPr>
          <w:rFonts w:cs="David"/>
          <w:sz w:val="26"/>
          <w:rtl/>
        </w:rPr>
        <w:softHyphen/>
      </w:r>
      <w:r w:rsidRPr="00CC3C2C">
        <w:rPr>
          <w:rFonts w:cs="David"/>
          <w:sz w:val="26"/>
          <w:rtl/>
        </w:rPr>
        <w:softHyphen/>
      </w:r>
      <w:r w:rsidRPr="00CC3C2C">
        <w:rPr>
          <w:rFonts w:cs="David" w:hint="cs"/>
          <w:sz w:val="26"/>
          <w:rtl/>
        </w:rPr>
        <w:t xml:space="preserve">        _________________________</w:t>
      </w:r>
      <w:r w:rsidRPr="00CC3C2C">
        <w:rPr>
          <w:rFonts w:cs="David" w:hint="cs"/>
          <w:sz w:val="26"/>
          <w:rtl/>
        </w:rPr>
        <w:tab/>
      </w:r>
      <w:r w:rsidRPr="00CC3C2C">
        <w:rPr>
          <w:rFonts w:cs="David" w:hint="cs"/>
          <w:sz w:val="26"/>
          <w:rtl/>
        </w:rPr>
        <w:tab/>
        <w:t xml:space="preserve">        ____________________</w:t>
      </w:r>
      <w:bookmarkEnd w:id="249"/>
    </w:p>
    <w:p w:rsidR="00AF0693" w:rsidRDefault="00AF0693" w:rsidP="00AF0693">
      <w:pPr>
        <w:widowControl w:val="0"/>
        <w:spacing w:line="360" w:lineRule="auto"/>
        <w:jc w:val="center"/>
        <w:rPr>
          <w:rFonts w:cs="David"/>
          <w:sz w:val="26"/>
          <w:rtl/>
        </w:rPr>
      </w:pPr>
      <w:r w:rsidRPr="00CC3C2C">
        <w:rPr>
          <w:rFonts w:cs="David" w:hint="cs"/>
          <w:b/>
          <w:bCs/>
          <w:sz w:val="26"/>
          <w:rtl/>
        </w:rPr>
        <w:t xml:space="preserve">   </w:t>
      </w:r>
      <w:bookmarkStart w:id="250" w:name="_Toc284852877"/>
      <w:r w:rsidRPr="00CC3C2C">
        <w:rPr>
          <w:rFonts w:cs="David" w:hint="cs"/>
          <w:b/>
          <w:bCs/>
          <w:sz w:val="26"/>
          <w:rtl/>
        </w:rPr>
        <w:t>הרשות המקומית</w:t>
      </w:r>
      <w:r w:rsidRPr="00CC3C2C">
        <w:rPr>
          <w:rFonts w:cs="David" w:hint="cs"/>
          <w:b/>
          <w:bCs/>
          <w:sz w:val="26"/>
          <w:rtl/>
        </w:rPr>
        <w:tab/>
      </w:r>
      <w:r w:rsidRPr="00CC3C2C">
        <w:rPr>
          <w:rFonts w:cs="David" w:hint="cs"/>
          <w:b/>
          <w:bCs/>
          <w:sz w:val="26"/>
          <w:rtl/>
        </w:rPr>
        <w:tab/>
      </w:r>
      <w:r w:rsidRPr="00CC3C2C">
        <w:rPr>
          <w:rFonts w:cs="David" w:hint="cs"/>
          <w:b/>
          <w:bCs/>
          <w:sz w:val="26"/>
          <w:rtl/>
        </w:rPr>
        <w:tab/>
      </w:r>
      <w:r w:rsidRPr="00CC3C2C">
        <w:rPr>
          <w:rFonts w:cs="David" w:hint="cs"/>
          <w:b/>
          <w:bCs/>
          <w:sz w:val="26"/>
          <w:rtl/>
        </w:rPr>
        <w:tab/>
      </w:r>
      <w:r w:rsidRPr="00CC3C2C">
        <w:rPr>
          <w:rFonts w:cs="David" w:hint="cs"/>
          <w:b/>
          <w:bCs/>
          <w:sz w:val="26"/>
          <w:rtl/>
        </w:rPr>
        <w:tab/>
      </w:r>
      <w:r w:rsidR="007E3AFD">
        <w:rPr>
          <w:rFonts w:cs="David" w:hint="cs"/>
          <w:b/>
          <w:bCs/>
          <w:sz w:val="26"/>
          <w:rtl/>
        </w:rPr>
        <w:t xml:space="preserve">          </w:t>
      </w:r>
      <w:r w:rsidRPr="00CC3C2C">
        <w:rPr>
          <w:rFonts w:cs="David" w:hint="cs"/>
          <w:b/>
          <w:bCs/>
          <w:sz w:val="26"/>
          <w:rtl/>
        </w:rPr>
        <w:t>העובד</w:t>
      </w:r>
      <w:bookmarkEnd w:id="250"/>
    </w:p>
    <w:p w:rsidR="00AF0693" w:rsidRDefault="00AF0693" w:rsidP="00AF0693">
      <w:pPr>
        <w:widowControl w:val="0"/>
        <w:spacing w:line="360" w:lineRule="auto"/>
        <w:jc w:val="center"/>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AF0693" w:rsidRDefault="00AF0693" w:rsidP="00AF0693">
      <w:pPr>
        <w:widowControl w:val="0"/>
        <w:spacing w:line="360" w:lineRule="auto"/>
        <w:rPr>
          <w:rFonts w:cs="David"/>
          <w:sz w:val="26"/>
          <w:rtl/>
        </w:rPr>
      </w:pPr>
    </w:p>
    <w:p w:rsidR="00610480" w:rsidRPr="00610480" w:rsidRDefault="00610480" w:rsidP="00E16915">
      <w:pPr>
        <w:jc w:val="center"/>
        <w:rPr>
          <w:rFonts w:ascii="Arial" w:hAnsi="Arial" w:cs="David"/>
          <w:sz w:val="24"/>
          <w:szCs w:val="24"/>
          <w:rtl/>
        </w:rPr>
      </w:pPr>
    </w:p>
    <w:sectPr w:rsidR="00610480" w:rsidRPr="00610480" w:rsidSect="005A40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5189DC8"/>
    <w:lvl w:ilvl="0">
      <w:start w:val="1"/>
      <w:numFmt w:val="decimal"/>
      <w:pStyle w:val="1"/>
      <w:lvlText w:val="%1."/>
      <w:legacy w:legacy="1" w:legacySpace="0" w:legacyIndent="284"/>
      <w:lvlJc w:val="right"/>
      <w:pPr>
        <w:ind w:left="284" w:right="284" w:hanging="284"/>
      </w:pPr>
    </w:lvl>
    <w:lvl w:ilvl="1">
      <w:start w:val="1"/>
      <w:numFmt w:val="decimal"/>
      <w:pStyle w:val="2"/>
      <w:lvlText w:val="%1.%2."/>
      <w:legacy w:legacy="1" w:legacySpace="0" w:legacyIndent="737"/>
      <w:lvlJc w:val="right"/>
      <w:pPr>
        <w:ind w:left="1021" w:right="1021" w:hanging="737"/>
      </w:pPr>
    </w:lvl>
    <w:lvl w:ilvl="2">
      <w:start w:val="1"/>
      <w:numFmt w:val="decimal"/>
      <w:pStyle w:val="3"/>
      <w:lvlText w:val="%1.%2.%3."/>
      <w:legacy w:legacy="1" w:legacySpace="0" w:legacyIndent="794"/>
      <w:lvlJc w:val="right"/>
      <w:pPr>
        <w:ind w:left="2353" w:right="1815" w:hanging="794"/>
      </w:pPr>
    </w:lvl>
    <w:lvl w:ilvl="3">
      <w:start w:val="1"/>
      <w:numFmt w:val="decimal"/>
      <w:pStyle w:val="4"/>
      <w:lvlText w:val="%1.%2.%3.%4."/>
      <w:legacy w:legacy="1" w:legacySpace="0" w:legacyIndent="1021"/>
      <w:lvlJc w:val="right"/>
      <w:pPr>
        <w:ind w:left="2836" w:right="2836" w:hanging="1021"/>
      </w:pPr>
    </w:lvl>
    <w:lvl w:ilvl="4">
      <w:start w:val="1"/>
      <w:numFmt w:val="hebrew1"/>
      <w:pStyle w:val="5"/>
      <w:lvlText w:val="%5."/>
      <w:legacy w:legacy="1" w:legacySpace="0" w:legacyIndent="397"/>
      <w:lvlJc w:val="right"/>
      <w:pPr>
        <w:ind w:left="3373" w:right="3233" w:hanging="397"/>
      </w:pPr>
    </w:lvl>
    <w:lvl w:ilvl="5">
      <w:start w:val="1"/>
      <w:numFmt w:val="decimal"/>
      <w:pStyle w:val="6"/>
      <w:lvlText w:val="%6."/>
      <w:legacy w:legacy="1" w:legacySpace="0" w:legacyIndent="397"/>
      <w:lvlJc w:val="right"/>
      <w:pPr>
        <w:ind w:left="3630" w:right="3630" w:hanging="397"/>
      </w:pPr>
    </w:lvl>
    <w:lvl w:ilvl="6">
      <w:numFmt w:val="none"/>
      <w:pStyle w:val="7"/>
      <w:lvlText w:val=""/>
      <w:lvlJc w:val="left"/>
      <w:pPr>
        <w:tabs>
          <w:tab w:val="num" w:pos="360"/>
        </w:tabs>
      </w:pPr>
    </w:lvl>
    <w:lvl w:ilvl="7">
      <w:numFmt w:val="none"/>
      <w:pStyle w:val="8"/>
      <w:lvlText w:val=""/>
      <w:lvlJc w:val="left"/>
      <w:pPr>
        <w:tabs>
          <w:tab w:val="num" w:pos="360"/>
        </w:tabs>
      </w:pPr>
    </w:lvl>
    <w:lvl w:ilvl="8">
      <w:start w:val="1"/>
      <w:numFmt w:val="decimal"/>
      <w:pStyle w:val="9"/>
      <w:lvlText w:val="%9."/>
      <w:legacy w:legacy="1" w:legacySpace="0" w:legacyIndent="709"/>
      <w:lvlJc w:val="center"/>
      <w:pPr>
        <w:ind w:left="5133" w:right="5133" w:hanging="709"/>
      </w:pPr>
    </w:lvl>
  </w:abstractNum>
  <w:abstractNum w:abstractNumId="1">
    <w:nsid w:val="15080ED4"/>
    <w:multiLevelType w:val="multilevel"/>
    <w:tmpl w:val="212A9F98"/>
    <w:lvl w:ilvl="0">
      <w:start w:val="1"/>
      <w:numFmt w:val="hebrew1"/>
      <w:lvlText w:val="%1."/>
      <w:lvlJc w:val="center"/>
      <w:pPr>
        <w:tabs>
          <w:tab w:val="num" w:pos="360"/>
        </w:tabs>
        <w:ind w:left="360" w:hanging="360"/>
      </w:pPr>
    </w:lvl>
    <w:lvl w:ilvl="1">
      <w:start w:val="1"/>
      <w:numFmt w:val="decimal"/>
      <w:lvlText w:val="%1.%2."/>
      <w:lvlJc w:val="center"/>
      <w:pPr>
        <w:tabs>
          <w:tab w:val="num" w:pos="720"/>
        </w:tabs>
        <w:ind w:left="720" w:hanging="360"/>
      </w:pPr>
      <w:rPr>
        <w:lang w:bidi="he-IL"/>
      </w:rPr>
    </w:lvl>
    <w:lvl w:ilvl="2">
      <w:start w:val="1"/>
      <w:numFmt w:val="hebrew1"/>
      <w:lvlText w:val="%1.%2.%3."/>
      <w:lvlJc w:val="center"/>
      <w:pPr>
        <w:tabs>
          <w:tab w:val="num" w:pos="1080"/>
        </w:tabs>
        <w:ind w:left="1080" w:hanging="360"/>
      </w:pPr>
      <w:rPr>
        <w:b w:val="0"/>
        <w:bCs w:val="0"/>
        <w:color w:val="auto"/>
        <w:lang w:val="en-US"/>
      </w:rPr>
    </w:lvl>
    <w:lvl w:ilvl="3">
      <w:start w:val="1"/>
      <w:numFmt w:val="decimal"/>
      <w:lvlText w:val="%1.%2.%3.%4."/>
      <w:lvlJc w:val="center"/>
      <w:pPr>
        <w:tabs>
          <w:tab w:val="num" w:pos="1440"/>
        </w:tabs>
        <w:ind w:left="1440" w:hanging="360"/>
      </w:pPr>
    </w:lvl>
    <w:lvl w:ilvl="4">
      <w:start w:val="1"/>
      <w:numFmt w:val="hebrew1"/>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hebrew1"/>
      <w:lvlText w:val="%1.%2.%3.%4.%5.%6.%7."/>
      <w:lvlJc w:val="center"/>
      <w:pPr>
        <w:tabs>
          <w:tab w:val="num" w:pos="2520"/>
        </w:tabs>
        <w:ind w:left="2520" w:hanging="360"/>
      </w:p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
    <w:nsid w:val="43293F47"/>
    <w:multiLevelType w:val="multilevel"/>
    <w:tmpl w:val="5C7EA1B0"/>
    <w:lvl w:ilvl="0">
      <w:start w:val="1"/>
      <w:numFmt w:val="hebrew1"/>
      <w:lvlRestart w:val="0"/>
      <w:lvlText w:val="%1."/>
      <w:lvlJc w:val="right"/>
      <w:pPr>
        <w:tabs>
          <w:tab w:val="num" w:pos="340"/>
        </w:tabs>
        <w:ind w:left="340" w:right="340" w:hanging="170"/>
      </w:pPr>
      <w:rPr>
        <w:rFonts w:cs="David" w:hint="default"/>
        <w:bCs w:val="0"/>
        <w:iCs w:val="0"/>
        <w:sz w:val="26"/>
        <w:szCs w:val="26"/>
      </w:rPr>
    </w:lvl>
    <w:lvl w:ilvl="1">
      <w:start w:val="1"/>
      <w:numFmt w:val="hebrew1"/>
      <w:lvlText w:val="%2."/>
      <w:lvlJc w:val="left"/>
      <w:pPr>
        <w:tabs>
          <w:tab w:val="num" w:pos="737"/>
        </w:tabs>
        <w:ind w:left="737" w:right="737" w:hanging="397"/>
      </w:pPr>
      <w:rPr>
        <w:rFonts w:cs="David"/>
        <w:bCs w:val="0"/>
        <w:iCs w:val="0"/>
        <w:sz w:val="26"/>
        <w:szCs w:val="26"/>
      </w:rPr>
    </w:lvl>
    <w:lvl w:ilvl="2">
      <w:start w:val="1"/>
      <w:numFmt w:val="decimal"/>
      <w:lvlText w:val="%3)"/>
      <w:lvlJc w:val="left"/>
      <w:pPr>
        <w:tabs>
          <w:tab w:val="num" w:pos="1134"/>
        </w:tabs>
        <w:ind w:left="1134" w:right="1134" w:hanging="397"/>
      </w:pPr>
      <w:rPr>
        <w:rFonts w:cs="David" w:hint="default"/>
        <w:bCs w:val="0"/>
        <w:iCs w:val="0"/>
        <w:sz w:val="26"/>
        <w:szCs w:val="26"/>
      </w:rPr>
    </w:lvl>
    <w:lvl w:ilvl="3">
      <w:start w:val="1"/>
      <w:numFmt w:val="hebrew1"/>
      <w:lvlText w:val="%4)"/>
      <w:lvlJc w:val="left"/>
      <w:pPr>
        <w:tabs>
          <w:tab w:val="num" w:pos="1531"/>
        </w:tabs>
        <w:ind w:left="1531" w:right="1531" w:hanging="397"/>
      </w:pPr>
      <w:rPr>
        <w:rFonts w:cs="David" w:hint="default"/>
        <w:bCs w:val="0"/>
        <w:iCs w:val="0"/>
        <w:sz w:val="26"/>
        <w:szCs w:val="26"/>
      </w:rPr>
    </w:lvl>
    <w:lvl w:ilvl="4">
      <w:start w:val="1"/>
      <w:numFmt w:val="decimal"/>
      <w:lvlText w:val="(%5)"/>
      <w:lvlJc w:val="left"/>
      <w:pPr>
        <w:tabs>
          <w:tab w:val="num" w:pos="1928"/>
        </w:tabs>
        <w:ind w:left="1928" w:right="1928" w:hanging="397"/>
      </w:pPr>
      <w:rPr>
        <w:rFonts w:cs="David" w:hint="default"/>
        <w:bCs w:val="0"/>
        <w:iCs w:val="0"/>
        <w:sz w:val="26"/>
        <w:szCs w:val="26"/>
      </w:rPr>
    </w:lvl>
    <w:lvl w:ilvl="5">
      <w:start w:val="1"/>
      <w:numFmt w:val="hebrew1"/>
      <w:lvlText w:val="(%6)"/>
      <w:lvlJc w:val="left"/>
      <w:pPr>
        <w:tabs>
          <w:tab w:val="num" w:pos="2324"/>
        </w:tabs>
        <w:ind w:left="2324" w:right="2324" w:hanging="396"/>
      </w:pPr>
      <w:rPr>
        <w:rFonts w:cs="David" w:hint="default"/>
        <w:bCs w:val="0"/>
        <w:iCs w:val="0"/>
        <w:sz w:val="26"/>
        <w:szCs w:val="26"/>
      </w:rPr>
    </w:lvl>
    <w:lvl w:ilvl="6">
      <w:start w:val="1"/>
      <w:numFmt w:val="decimal"/>
      <w:lvlText w:val="%7."/>
      <w:lvlJc w:val="left"/>
      <w:pPr>
        <w:tabs>
          <w:tab w:val="num" w:pos="647"/>
        </w:tabs>
        <w:ind w:left="625" w:right="2665" w:hanging="341"/>
      </w:pPr>
      <w:rPr>
        <w:rFonts w:cs="David" w:hint="default"/>
        <w:bCs w:val="0"/>
        <w:iCs w:val="0"/>
        <w:sz w:val="26"/>
        <w:szCs w:val="26"/>
        <w:lang w:val="en-US"/>
      </w:rPr>
    </w:lvl>
    <w:lvl w:ilvl="7">
      <w:start w:val="1"/>
      <w:numFmt w:val="hebrew1"/>
      <w:lvlText w:val="%8."/>
      <w:lvlJc w:val="left"/>
      <w:pPr>
        <w:tabs>
          <w:tab w:val="num" w:pos="3061"/>
        </w:tabs>
        <w:ind w:left="3061" w:right="3061" w:hanging="396"/>
      </w:pPr>
      <w:rPr>
        <w:rFonts w:cs="David" w:hint="default"/>
        <w:bCs w:val="0"/>
        <w:iCs w:val="0"/>
        <w:sz w:val="26"/>
        <w:szCs w:val="26"/>
      </w:rPr>
    </w:lvl>
    <w:lvl w:ilvl="8">
      <w:start w:val="1"/>
      <w:numFmt w:val="decimal"/>
      <w:lvlText w:val="%9)"/>
      <w:lvlJc w:val="left"/>
      <w:pPr>
        <w:tabs>
          <w:tab w:val="num" w:pos="3458"/>
        </w:tabs>
        <w:ind w:left="3458" w:right="3458" w:hanging="397"/>
      </w:pPr>
      <w:rPr>
        <w:rFonts w:cs="David" w:hint="default"/>
        <w:bCs w:val="0"/>
        <w:iCs w:val="0"/>
        <w:sz w:val="26"/>
        <w:szCs w:val="26"/>
      </w:rPr>
    </w:lvl>
  </w:abstractNum>
  <w:abstractNum w:abstractNumId="3">
    <w:nsid w:val="52357CD8"/>
    <w:multiLevelType w:val="multilevel"/>
    <w:tmpl w:val="81866658"/>
    <w:lvl w:ilvl="0">
      <w:start w:val="1"/>
      <w:numFmt w:val="hebrew1"/>
      <w:lvlRestart w:val="0"/>
      <w:lvlText w:val="%1."/>
      <w:lvlJc w:val="right"/>
      <w:pPr>
        <w:tabs>
          <w:tab w:val="num" w:pos="340"/>
        </w:tabs>
        <w:ind w:left="340" w:right="340" w:hanging="170"/>
      </w:pPr>
      <w:rPr>
        <w:rFonts w:cs="David" w:hint="default"/>
        <w:bCs w:val="0"/>
        <w:iCs w:val="0"/>
        <w:sz w:val="26"/>
        <w:szCs w:val="26"/>
      </w:rPr>
    </w:lvl>
    <w:lvl w:ilvl="1">
      <w:start w:val="1"/>
      <w:numFmt w:val="hebrew1"/>
      <w:lvlText w:val="%2."/>
      <w:lvlJc w:val="left"/>
      <w:pPr>
        <w:tabs>
          <w:tab w:val="num" w:pos="397"/>
        </w:tabs>
        <w:ind w:left="397" w:right="737" w:hanging="397"/>
      </w:pPr>
      <w:rPr>
        <w:rFonts w:ascii="Times New Roman" w:eastAsia="Times New Roman" w:hAnsi="Times New Roman" w:cs="David"/>
        <w:bCs w:val="0"/>
        <w:iCs w:val="0"/>
        <w:sz w:val="26"/>
        <w:szCs w:val="26"/>
      </w:rPr>
    </w:lvl>
    <w:lvl w:ilvl="2">
      <w:start w:val="1"/>
      <w:numFmt w:val="decimal"/>
      <w:lvlText w:val="%3)"/>
      <w:lvlJc w:val="left"/>
      <w:pPr>
        <w:tabs>
          <w:tab w:val="num" w:pos="1134"/>
        </w:tabs>
        <w:ind w:left="1134" w:right="1134" w:hanging="397"/>
      </w:pPr>
      <w:rPr>
        <w:rFonts w:cs="David" w:hint="default"/>
        <w:bCs w:val="0"/>
        <w:iCs w:val="0"/>
        <w:sz w:val="26"/>
        <w:szCs w:val="26"/>
      </w:rPr>
    </w:lvl>
    <w:lvl w:ilvl="3">
      <w:start w:val="1"/>
      <w:numFmt w:val="hebrew1"/>
      <w:lvlText w:val="%4)"/>
      <w:lvlJc w:val="left"/>
      <w:pPr>
        <w:tabs>
          <w:tab w:val="num" w:pos="1531"/>
        </w:tabs>
        <w:ind w:left="1531" w:right="1531" w:hanging="397"/>
      </w:pPr>
      <w:rPr>
        <w:rFonts w:cs="David" w:hint="default"/>
        <w:bCs w:val="0"/>
        <w:iCs w:val="0"/>
        <w:sz w:val="26"/>
        <w:szCs w:val="26"/>
      </w:rPr>
    </w:lvl>
    <w:lvl w:ilvl="4">
      <w:start w:val="1"/>
      <w:numFmt w:val="decimal"/>
      <w:lvlText w:val="(%5)"/>
      <w:lvlJc w:val="left"/>
      <w:pPr>
        <w:tabs>
          <w:tab w:val="num" w:pos="1928"/>
        </w:tabs>
        <w:ind w:left="1928" w:right="1928" w:hanging="397"/>
      </w:pPr>
      <w:rPr>
        <w:rFonts w:cs="David" w:hint="default"/>
        <w:bCs w:val="0"/>
        <w:iCs w:val="0"/>
        <w:sz w:val="26"/>
        <w:szCs w:val="26"/>
      </w:rPr>
    </w:lvl>
    <w:lvl w:ilvl="5">
      <w:start w:val="1"/>
      <w:numFmt w:val="hebrew1"/>
      <w:lvlText w:val="(%6)"/>
      <w:lvlJc w:val="left"/>
      <w:pPr>
        <w:tabs>
          <w:tab w:val="num" w:pos="2324"/>
        </w:tabs>
        <w:ind w:left="2324" w:right="2324" w:hanging="396"/>
      </w:pPr>
      <w:rPr>
        <w:rFonts w:cs="David" w:hint="default"/>
        <w:bCs w:val="0"/>
        <w:iCs w:val="0"/>
        <w:sz w:val="26"/>
        <w:szCs w:val="26"/>
      </w:rPr>
    </w:lvl>
    <w:lvl w:ilvl="6">
      <w:start w:val="1"/>
      <w:numFmt w:val="decimal"/>
      <w:lvlText w:val="%7."/>
      <w:lvlJc w:val="left"/>
      <w:pPr>
        <w:tabs>
          <w:tab w:val="num" w:pos="647"/>
        </w:tabs>
        <w:ind w:left="625" w:right="2665" w:hanging="341"/>
      </w:pPr>
      <w:rPr>
        <w:rFonts w:cs="David" w:hint="default"/>
        <w:bCs w:val="0"/>
        <w:iCs w:val="0"/>
        <w:sz w:val="26"/>
        <w:szCs w:val="26"/>
      </w:rPr>
    </w:lvl>
    <w:lvl w:ilvl="7">
      <w:start w:val="1"/>
      <w:numFmt w:val="hebrew1"/>
      <w:lvlText w:val="%8."/>
      <w:lvlJc w:val="left"/>
      <w:pPr>
        <w:tabs>
          <w:tab w:val="num" w:pos="3061"/>
        </w:tabs>
        <w:ind w:left="3061" w:right="3061" w:hanging="396"/>
      </w:pPr>
      <w:rPr>
        <w:rFonts w:cs="David" w:hint="default"/>
        <w:bCs w:val="0"/>
        <w:iCs w:val="0"/>
        <w:sz w:val="26"/>
        <w:szCs w:val="26"/>
      </w:rPr>
    </w:lvl>
    <w:lvl w:ilvl="8">
      <w:start w:val="1"/>
      <w:numFmt w:val="decimal"/>
      <w:lvlText w:val="%9)"/>
      <w:lvlJc w:val="left"/>
      <w:pPr>
        <w:tabs>
          <w:tab w:val="num" w:pos="3458"/>
        </w:tabs>
        <w:ind w:left="3458" w:right="3458" w:hanging="397"/>
      </w:pPr>
      <w:rPr>
        <w:rFonts w:cs="David" w:hint="default"/>
        <w:bCs w:val="0"/>
        <w:iCs w:val="0"/>
        <w:sz w:val="26"/>
        <w:szCs w:val="26"/>
      </w:rPr>
    </w:lvl>
  </w:abstractNum>
  <w:abstractNum w:abstractNumId="4">
    <w:nsid w:val="5A3F6579"/>
    <w:multiLevelType w:val="hybridMultilevel"/>
    <w:tmpl w:val="A94E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E1C9C"/>
    <w:multiLevelType w:val="multilevel"/>
    <w:tmpl w:val="04090021"/>
    <w:lvl w:ilvl="0">
      <w:start w:val="1"/>
      <w:numFmt w:val="hebrew1"/>
      <w:lvlText w:val="%1."/>
      <w:lvlJc w:val="center"/>
      <w:pPr>
        <w:tabs>
          <w:tab w:val="num" w:pos="360"/>
        </w:tabs>
        <w:ind w:left="360" w:hanging="360"/>
      </w:pPr>
      <w:rPr>
        <w:rFonts w:hint="default"/>
        <w:lang w:val="en-US"/>
      </w:rPr>
    </w:lvl>
    <w:lvl w:ilvl="1">
      <w:start w:val="1"/>
      <w:numFmt w:val="decimal"/>
      <w:lvlText w:val="%1.%2."/>
      <w:lvlJc w:val="center"/>
      <w:pPr>
        <w:tabs>
          <w:tab w:val="num" w:pos="720"/>
        </w:tabs>
        <w:ind w:left="720" w:hanging="360"/>
      </w:pPr>
      <w:rPr>
        <w:rFonts w:hint="default"/>
      </w:rPr>
    </w:lvl>
    <w:lvl w:ilvl="2">
      <w:start w:val="1"/>
      <w:numFmt w:val="hebrew1"/>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lvl>
    <w:lvl w:ilvl="4">
      <w:start w:val="1"/>
      <w:numFmt w:val="hebrew1"/>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hebrew1"/>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hebrew1"/>
      <w:lvlText w:val="%1.%2.%3.%4.%5.%6.%7.%8.%9."/>
      <w:lvlJc w:val="center"/>
      <w:pPr>
        <w:tabs>
          <w:tab w:val="num" w:pos="3240"/>
        </w:tabs>
        <w:ind w:left="3240" w:hanging="36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93"/>
    <w:rsid w:val="0003648F"/>
    <w:rsid w:val="00041AB6"/>
    <w:rsid w:val="000757C6"/>
    <w:rsid w:val="000A2DE8"/>
    <w:rsid w:val="002142DF"/>
    <w:rsid w:val="0025634E"/>
    <w:rsid w:val="00462C2B"/>
    <w:rsid w:val="00494DFD"/>
    <w:rsid w:val="004F16EA"/>
    <w:rsid w:val="0050238A"/>
    <w:rsid w:val="005679C8"/>
    <w:rsid w:val="00592506"/>
    <w:rsid w:val="005A4021"/>
    <w:rsid w:val="00610480"/>
    <w:rsid w:val="006C5FDC"/>
    <w:rsid w:val="007E3AFD"/>
    <w:rsid w:val="00A16AFF"/>
    <w:rsid w:val="00AF0693"/>
    <w:rsid w:val="00B57B76"/>
    <w:rsid w:val="00B859A8"/>
    <w:rsid w:val="00C657BE"/>
    <w:rsid w:val="00C80BDE"/>
    <w:rsid w:val="00E009A0"/>
    <w:rsid w:val="00E16915"/>
    <w:rsid w:val="00EC4930"/>
    <w:rsid w:val="00FE4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93"/>
    <w:pPr>
      <w:overflowPunct w:val="0"/>
      <w:autoSpaceDE w:val="0"/>
      <w:autoSpaceDN w:val="0"/>
      <w:bidi/>
      <w:adjustRightInd w:val="0"/>
      <w:jc w:val="both"/>
      <w:textAlignment w:val="baseline"/>
    </w:pPr>
    <w:rPr>
      <w:rFonts w:ascii="Times New Roman" w:eastAsia="Times New Roman" w:hAnsi="Times New Roman" w:cs="FrankRuehl"/>
      <w:szCs w:val="26"/>
      <w:lang w:eastAsia="he-IL"/>
    </w:rPr>
  </w:style>
  <w:style w:type="paragraph" w:styleId="1">
    <w:name w:val="heading 1"/>
    <w:basedOn w:val="a"/>
    <w:next w:val="a"/>
    <w:link w:val="10"/>
    <w:qFormat/>
    <w:rsid w:val="00AF0693"/>
    <w:pPr>
      <w:keepNext/>
      <w:numPr>
        <w:numId w:val="1"/>
      </w:numPr>
      <w:tabs>
        <w:tab w:val="left" w:pos="1800"/>
      </w:tabs>
      <w:ind w:right="0"/>
      <w:outlineLvl w:val="0"/>
    </w:pPr>
    <w:rPr>
      <w:noProof/>
      <w:kern w:val="28"/>
      <w:sz w:val="24"/>
    </w:rPr>
  </w:style>
  <w:style w:type="paragraph" w:styleId="2">
    <w:name w:val="heading 2"/>
    <w:basedOn w:val="a"/>
    <w:next w:val="a"/>
    <w:link w:val="20"/>
    <w:qFormat/>
    <w:rsid w:val="00AF0693"/>
    <w:pPr>
      <w:numPr>
        <w:ilvl w:val="1"/>
        <w:numId w:val="1"/>
      </w:numPr>
      <w:ind w:right="0"/>
      <w:outlineLvl w:val="1"/>
    </w:pPr>
    <w:rPr>
      <w:sz w:val="24"/>
    </w:rPr>
  </w:style>
  <w:style w:type="paragraph" w:styleId="3">
    <w:name w:val="heading 3"/>
    <w:basedOn w:val="a"/>
    <w:next w:val="a"/>
    <w:link w:val="30"/>
    <w:qFormat/>
    <w:rsid w:val="00AF0693"/>
    <w:pPr>
      <w:keepNext/>
      <w:numPr>
        <w:ilvl w:val="2"/>
        <w:numId w:val="1"/>
      </w:numPr>
      <w:tabs>
        <w:tab w:val="left" w:pos="1800"/>
      </w:tabs>
      <w:ind w:right="0"/>
      <w:outlineLvl w:val="2"/>
    </w:pPr>
    <w:rPr>
      <w:b/>
      <w:noProof/>
      <w:kern w:val="28"/>
      <w:sz w:val="24"/>
    </w:rPr>
  </w:style>
  <w:style w:type="paragraph" w:styleId="4">
    <w:name w:val="heading 4"/>
    <w:basedOn w:val="a"/>
    <w:next w:val="a"/>
    <w:link w:val="40"/>
    <w:qFormat/>
    <w:rsid w:val="00AF0693"/>
    <w:pPr>
      <w:numPr>
        <w:ilvl w:val="3"/>
        <w:numId w:val="1"/>
      </w:numPr>
      <w:outlineLvl w:val="3"/>
    </w:pPr>
    <w:rPr>
      <w:b/>
      <w:sz w:val="24"/>
    </w:rPr>
  </w:style>
  <w:style w:type="paragraph" w:styleId="5">
    <w:name w:val="heading 5"/>
    <w:basedOn w:val="a"/>
    <w:next w:val="a"/>
    <w:link w:val="50"/>
    <w:qFormat/>
    <w:rsid w:val="00AF0693"/>
    <w:pPr>
      <w:keepNext/>
      <w:numPr>
        <w:ilvl w:val="4"/>
        <w:numId w:val="1"/>
      </w:numPr>
      <w:tabs>
        <w:tab w:val="left" w:pos="1800"/>
      </w:tabs>
      <w:ind w:right="0"/>
      <w:outlineLvl w:val="4"/>
    </w:pPr>
    <w:rPr>
      <w:b/>
      <w:noProof/>
      <w:kern w:val="28"/>
      <w:sz w:val="24"/>
    </w:rPr>
  </w:style>
  <w:style w:type="paragraph" w:styleId="6">
    <w:name w:val="heading 6"/>
    <w:basedOn w:val="a"/>
    <w:next w:val="a"/>
    <w:link w:val="60"/>
    <w:qFormat/>
    <w:rsid w:val="00AF0693"/>
    <w:pPr>
      <w:numPr>
        <w:ilvl w:val="5"/>
        <w:numId w:val="1"/>
      </w:numPr>
      <w:ind w:right="0"/>
      <w:outlineLvl w:val="5"/>
    </w:pPr>
    <w:rPr>
      <w:b/>
      <w:sz w:val="24"/>
    </w:rPr>
  </w:style>
  <w:style w:type="paragraph" w:styleId="7">
    <w:name w:val="heading 7"/>
    <w:basedOn w:val="a"/>
    <w:next w:val="a"/>
    <w:link w:val="70"/>
    <w:qFormat/>
    <w:rsid w:val="00AF0693"/>
    <w:pPr>
      <w:keepNext/>
      <w:numPr>
        <w:ilvl w:val="6"/>
        <w:numId w:val="1"/>
      </w:numPr>
      <w:tabs>
        <w:tab w:val="left" w:pos="1800"/>
      </w:tabs>
      <w:ind w:left="4027"/>
      <w:outlineLvl w:val="6"/>
    </w:pPr>
    <w:rPr>
      <w:b/>
      <w:noProof/>
      <w:kern w:val="28"/>
      <w:sz w:val="24"/>
    </w:rPr>
  </w:style>
  <w:style w:type="paragraph" w:styleId="8">
    <w:name w:val="heading 8"/>
    <w:basedOn w:val="a"/>
    <w:next w:val="a"/>
    <w:link w:val="80"/>
    <w:qFormat/>
    <w:rsid w:val="00AF0693"/>
    <w:pPr>
      <w:numPr>
        <w:ilvl w:val="7"/>
        <w:numId w:val="1"/>
      </w:numPr>
      <w:ind w:left="4424"/>
      <w:outlineLvl w:val="7"/>
    </w:pPr>
    <w:rPr>
      <w:b/>
      <w:sz w:val="24"/>
    </w:rPr>
  </w:style>
  <w:style w:type="paragraph" w:styleId="9">
    <w:name w:val="heading 9"/>
    <w:basedOn w:val="a"/>
    <w:next w:val="a"/>
    <w:link w:val="90"/>
    <w:qFormat/>
    <w:rsid w:val="00AF0693"/>
    <w:pPr>
      <w:numPr>
        <w:ilvl w:val="8"/>
        <w:numId w:val="1"/>
      </w:numPr>
      <w:spacing w:before="240" w:after="60"/>
      <w:ind w:right="0"/>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F0693"/>
    <w:rPr>
      <w:rFonts w:ascii="Times New Roman" w:eastAsia="Times New Roman" w:hAnsi="Times New Roman" w:cs="FrankRuehl"/>
      <w:noProof/>
      <w:kern w:val="28"/>
      <w:sz w:val="24"/>
      <w:szCs w:val="26"/>
      <w:lang w:eastAsia="he-IL"/>
    </w:rPr>
  </w:style>
  <w:style w:type="character" w:customStyle="1" w:styleId="20">
    <w:name w:val="כותרת 2 תו"/>
    <w:basedOn w:val="a0"/>
    <w:link w:val="2"/>
    <w:rsid w:val="00AF0693"/>
    <w:rPr>
      <w:rFonts w:ascii="Times New Roman" w:eastAsia="Times New Roman" w:hAnsi="Times New Roman" w:cs="FrankRuehl"/>
      <w:sz w:val="24"/>
      <w:szCs w:val="26"/>
      <w:lang w:eastAsia="he-IL"/>
    </w:rPr>
  </w:style>
  <w:style w:type="character" w:customStyle="1" w:styleId="30">
    <w:name w:val="כותרת 3 תו"/>
    <w:basedOn w:val="a0"/>
    <w:link w:val="3"/>
    <w:rsid w:val="00AF0693"/>
    <w:rPr>
      <w:rFonts w:ascii="Times New Roman" w:eastAsia="Times New Roman" w:hAnsi="Times New Roman" w:cs="FrankRuehl"/>
      <w:b/>
      <w:noProof/>
      <w:kern w:val="28"/>
      <w:sz w:val="24"/>
      <w:szCs w:val="26"/>
      <w:lang w:eastAsia="he-IL"/>
    </w:rPr>
  </w:style>
  <w:style w:type="character" w:customStyle="1" w:styleId="40">
    <w:name w:val="כותרת 4 תו"/>
    <w:basedOn w:val="a0"/>
    <w:link w:val="4"/>
    <w:rsid w:val="00AF0693"/>
    <w:rPr>
      <w:rFonts w:ascii="Times New Roman" w:eastAsia="Times New Roman" w:hAnsi="Times New Roman" w:cs="FrankRuehl"/>
      <w:b/>
      <w:sz w:val="24"/>
      <w:szCs w:val="26"/>
      <w:lang w:eastAsia="he-IL"/>
    </w:rPr>
  </w:style>
  <w:style w:type="character" w:customStyle="1" w:styleId="50">
    <w:name w:val="כותרת 5 תו"/>
    <w:basedOn w:val="a0"/>
    <w:link w:val="5"/>
    <w:rsid w:val="00AF0693"/>
    <w:rPr>
      <w:rFonts w:ascii="Times New Roman" w:eastAsia="Times New Roman" w:hAnsi="Times New Roman" w:cs="FrankRuehl"/>
      <w:b/>
      <w:noProof/>
      <w:kern w:val="28"/>
      <w:sz w:val="24"/>
      <w:szCs w:val="26"/>
      <w:lang w:eastAsia="he-IL"/>
    </w:rPr>
  </w:style>
  <w:style w:type="character" w:customStyle="1" w:styleId="60">
    <w:name w:val="כותרת 6 תו"/>
    <w:basedOn w:val="a0"/>
    <w:link w:val="6"/>
    <w:rsid w:val="00AF0693"/>
    <w:rPr>
      <w:rFonts w:ascii="Times New Roman" w:eastAsia="Times New Roman" w:hAnsi="Times New Roman" w:cs="FrankRuehl"/>
      <w:b/>
      <w:sz w:val="24"/>
      <w:szCs w:val="26"/>
      <w:lang w:eastAsia="he-IL"/>
    </w:rPr>
  </w:style>
  <w:style w:type="character" w:customStyle="1" w:styleId="70">
    <w:name w:val="כותרת 7 תו"/>
    <w:basedOn w:val="a0"/>
    <w:link w:val="7"/>
    <w:rsid w:val="00AF0693"/>
    <w:rPr>
      <w:rFonts w:ascii="Times New Roman" w:eastAsia="Times New Roman" w:hAnsi="Times New Roman" w:cs="FrankRuehl"/>
      <w:b/>
      <w:noProof/>
      <w:kern w:val="28"/>
      <w:sz w:val="24"/>
      <w:szCs w:val="26"/>
      <w:lang w:eastAsia="he-IL"/>
    </w:rPr>
  </w:style>
  <w:style w:type="character" w:customStyle="1" w:styleId="80">
    <w:name w:val="כותרת 8 תו"/>
    <w:basedOn w:val="a0"/>
    <w:link w:val="8"/>
    <w:rsid w:val="00AF0693"/>
    <w:rPr>
      <w:rFonts w:ascii="Times New Roman" w:eastAsia="Times New Roman" w:hAnsi="Times New Roman" w:cs="FrankRuehl"/>
      <w:b/>
      <w:sz w:val="24"/>
      <w:szCs w:val="26"/>
      <w:lang w:eastAsia="he-IL"/>
    </w:rPr>
  </w:style>
  <w:style w:type="character" w:customStyle="1" w:styleId="90">
    <w:name w:val="כותרת 9 תו"/>
    <w:basedOn w:val="a0"/>
    <w:link w:val="9"/>
    <w:rsid w:val="00AF0693"/>
    <w:rPr>
      <w:rFonts w:ascii="Times New Roman" w:eastAsia="Times New Roman" w:hAnsi="Times New Roman" w:cs="FrankRuehl"/>
      <w:b/>
      <w:bCs/>
      <w:i/>
      <w:iCs/>
      <w:sz w:val="18"/>
      <w:szCs w:val="18"/>
      <w:lang w:eastAsia="he-IL"/>
    </w:rPr>
  </w:style>
  <w:style w:type="paragraph" w:styleId="a3">
    <w:name w:val="List Number"/>
    <w:basedOn w:val="a"/>
    <w:rsid w:val="00AF0693"/>
    <w:pPr>
      <w:ind w:left="283" w:hanging="283"/>
    </w:pPr>
  </w:style>
  <w:style w:type="character" w:customStyle="1" w:styleId="default">
    <w:name w:val="default"/>
    <w:rsid w:val="00AF0693"/>
    <w:rPr>
      <w:rFonts w:ascii="Times New Roman" w:hAnsi="Times New Roman" w:cs="Times New Roman"/>
      <w:sz w:val="26"/>
      <w:szCs w:val="26"/>
    </w:rPr>
  </w:style>
  <w:style w:type="character" w:styleId="a4">
    <w:name w:val="Emphasis"/>
    <w:qFormat/>
    <w:rsid w:val="00AF0693"/>
    <w:rPr>
      <w:b/>
      <w:bCs/>
      <w:i w:val="0"/>
      <w:iCs w:val="0"/>
    </w:rPr>
  </w:style>
  <w:style w:type="character" w:styleId="a5">
    <w:name w:val="annotation reference"/>
    <w:basedOn w:val="a0"/>
    <w:uiPriority w:val="99"/>
    <w:semiHidden/>
    <w:unhideWhenUsed/>
    <w:rsid w:val="00E009A0"/>
    <w:rPr>
      <w:sz w:val="16"/>
      <w:szCs w:val="16"/>
    </w:rPr>
  </w:style>
  <w:style w:type="paragraph" w:styleId="a6">
    <w:name w:val="annotation text"/>
    <w:basedOn w:val="a"/>
    <w:link w:val="a7"/>
    <w:uiPriority w:val="99"/>
    <w:semiHidden/>
    <w:unhideWhenUsed/>
    <w:rsid w:val="00E009A0"/>
    <w:rPr>
      <w:szCs w:val="20"/>
    </w:rPr>
  </w:style>
  <w:style w:type="character" w:customStyle="1" w:styleId="a7">
    <w:name w:val="טקסט הערה תו"/>
    <w:basedOn w:val="a0"/>
    <w:link w:val="a6"/>
    <w:uiPriority w:val="99"/>
    <w:semiHidden/>
    <w:rsid w:val="00E009A0"/>
    <w:rPr>
      <w:rFonts w:ascii="Times New Roman" w:eastAsia="Times New Roman" w:hAnsi="Times New Roman" w:cs="FrankRuehl"/>
      <w:lang w:eastAsia="he-IL"/>
    </w:rPr>
  </w:style>
  <w:style w:type="paragraph" w:styleId="a8">
    <w:name w:val="annotation subject"/>
    <w:basedOn w:val="a6"/>
    <w:next w:val="a6"/>
    <w:link w:val="a9"/>
    <w:uiPriority w:val="99"/>
    <w:semiHidden/>
    <w:unhideWhenUsed/>
    <w:rsid w:val="00E009A0"/>
    <w:rPr>
      <w:b/>
      <w:bCs/>
    </w:rPr>
  </w:style>
  <w:style w:type="character" w:customStyle="1" w:styleId="a9">
    <w:name w:val="נושא הערה תו"/>
    <w:basedOn w:val="a7"/>
    <w:link w:val="a8"/>
    <w:uiPriority w:val="99"/>
    <w:semiHidden/>
    <w:rsid w:val="00E009A0"/>
    <w:rPr>
      <w:rFonts w:ascii="Times New Roman" w:eastAsia="Times New Roman" w:hAnsi="Times New Roman" w:cs="FrankRuehl"/>
      <w:b/>
      <w:bCs/>
      <w:lang w:eastAsia="he-IL"/>
    </w:rPr>
  </w:style>
  <w:style w:type="paragraph" w:styleId="aa">
    <w:name w:val="Balloon Text"/>
    <w:basedOn w:val="a"/>
    <w:link w:val="ab"/>
    <w:uiPriority w:val="99"/>
    <w:semiHidden/>
    <w:unhideWhenUsed/>
    <w:rsid w:val="00E009A0"/>
    <w:rPr>
      <w:rFonts w:ascii="Tahoma" w:hAnsi="Tahoma" w:cs="Tahoma"/>
      <w:sz w:val="16"/>
      <w:szCs w:val="16"/>
    </w:rPr>
  </w:style>
  <w:style w:type="character" w:customStyle="1" w:styleId="ab">
    <w:name w:val="טקסט בלונים תו"/>
    <w:basedOn w:val="a0"/>
    <w:link w:val="aa"/>
    <w:uiPriority w:val="99"/>
    <w:semiHidden/>
    <w:rsid w:val="00E009A0"/>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93"/>
    <w:pPr>
      <w:overflowPunct w:val="0"/>
      <w:autoSpaceDE w:val="0"/>
      <w:autoSpaceDN w:val="0"/>
      <w:bidi/>
      <w:adjustRightInd w:val="0"/>
      <w:jc w:val="both"/>
      <w:textAlignment w:val="baseline"/>
    </w:pPr>
    <w:rPr>
      <w:rFonts w:ascii="Times New Roman" w:eastAsia="Times New Roman" w:hAnsi="Times New Roman" w:cs="FrankRuehl"/>
      <w:szCs w:val="26"/>
      <w:lang w:eastAsia="he-IL"/>
    </w:rPr>
  </w:style>
  <w:style w:type="paragraph" w:styleId="1">
    <w:name w:val="heading 1"/>
    <w:basedOn w:val="a"/>
    <w:next w:val="a"/>
    <w:link w:val="10"/>
    <w:qFormat/>
    <w:rsid w:val="00AF0693"/>
    <w:pPr>
      <w:keepNext/>
      <w:numPr>
        <w:numId w:val="1"/>
      </w:numPr>
      <w:tabs>
        <w:tab w:val="left" w:pos="1800"/>
      </w:tabs>
      <w:ind w:right="0"/>
      <w:outlineLvl w:val="0"/>
    </w:pPr>
    <w:rPr>
      <w:noProof/>
      <w:kern w:val="28"/>
      <w:sz w:val="24"/>
    </w:rPr>
  </w:style>
  <w:style w:type="paragraph" w:styleId="2">
    <w:name w:val="heading 2"/>
    <w:basedOn w:val="a"/>
    <w:next w:val="a"/>
    <w:link w:val="20"/>
    <w:qFormat/>
    <w:rsid w:val="00AF0693"/>
    <w:pPr>
      <w:numPr>
        <w:ilvl w:val="1"/>
        <w:numId w:val="1"/>
      </w:numPr>
      <w:ind w:right="0"/>
      <w:outlineLvl w:val="1"/>
    </w:pPr>
    <w:rPr>
      <w:sz w:val="24"/>
    </w:rPr>
  </w:style>
  <w:style w:type="paragraph" w:styleId="3">
    <w:name w:val="heading 3"/>
    <w:basedOn w:val="a"/>
    <w:next w:val="a"/>
    <w:link w:val="30"/>
    <w:qFormat/>
    <w:rsid w:val="00AF0693"/>
    <w:pPr>
      <w:keepNext/>
      <w:numPr>
        <w:ilvl w:val="2"/>
        <w:numId w:val="1"/>
      </w:numPr>
      <w:tabs>
        <w:tab w:val="left" w:pos="1800"/>
      </w:tabs>
      <w:ind w:right="0"/>
      <w:outlineLvl w:val="2"/>
    </w:pPr>
    <w:rPr>
      <w:b/>
      <w:noProof/>
      <w:kern w:val="28"/>
      <w:sz w:val="24"/>
    </w:rPr>
  </w:style>
  <w:style w:type="paragraph" w:styleId="4">
    <w:name w:val="heading 4"/>
    <w:basedOn w:val="a"/>
    <w:next w:val="a"/>
    <w:link w:val="40"/>
    <w:qFormat/>
    <w:rsid w:val="00AF0693"/>
    <w:pPr>
      <w:numPr>
        <w:ilvl w:val="3"/>
        <w:numId w:val="1"/>
      </w:numPr>
      <w:outlineLvl w:val="3"/>
    </w:pPr>
    <w:rPr>
      <w:b/>
      <w:sz w:val="24"/>
    </w:rPr>
  </w:style>
  <w:style w:type="paragraph" w:styleId="5">
    <w:name w:val="heading 5"/>
    <w:basedOn w:val="a"/>
    <w:next w:val="a"/>
    <w:link w:val="50"/>
    <w:qFormat/>
    <w:rsid w:val="00AF0693"/>
    <w:pPr>
      <w:keepNext/>
      <w:numPr>
        <w:ilvl w:val="4"/>
        <w:numId w:val="1"/>
      </w:numPr>
      <w:tabs>
        <w:tab w:val="left" w:pos="1800"/>
      </w:tabs>
      <w:ind w:right="0"/>
      <w:outlineLvl w:val="4"/>
    </w:pPr>
    <w:rPr>
      <w:b/>
      <w:noProof/>
      <w:kern w:val="28"/>
      <w:sz w:val="24"/>
    </w:rPr>
  </w:style>
  <w:style w:type="paragraph" w:styleId="6">
    <w:name w:val="heading 6"/>
    <w:basedOn w:val="a"/>
    <w:next w:val="a"/>
    <w:link w:val="60"/>
    <w:qFormat/>
    <w:rsid w:val="00AF0693"/>
    <w:pPr>
      <w:numPr>
        <w:ilvl w:val="5"/>
        <w:numId w:val="1"/>
      </w:numPr>
      <w:ind w:right="0"/>
      <w:outlineLvl w:val="5"/>
    </w:pPr>
    <w:rPr>
      <w:b/>
      <w:sz w:val="24"/>
    </w:rPr>
  </w:style>
  <w:style w:type="paragraph" w:styleId="7">
    <w:name w:val="heading 7"/>
    <w:basedOn w:val="a"/>
    <w:next w:val="a"/>
    <w:link w:val="70"/>
    <w:qFormat/>
    <w:rsid w:val="00AF0693"/>
    <w:pPr>
      <w:keepNext/>
      <w:numPr>
        <w:ilvl w:val="6"/>
        <w:numId w:val="1"/>
      </w:numPr>
      <w:tabs>
        <w:tab w:val="left" w:pos="1800"/>
      </w:tabs>
      <w:ind w:left="4027"/>
      <w:outlineLvl w:val="6"/>
    </w:pPr>
    <w:rPr>
      <w:b/>
      <w:noProof/>
      <w:kern w:val="28"/>
      <w:sz w:val="24"/>
    </w:rPr>
  </w:style>
  <w:style w:type="paragraph" w:styleId="8">
    <w:name w:val="heading 8"/>
    <w:basedOn w:val="a"/>
    <w:next w:val="a"/>
    <w:link w:val="80"/>
    <w:qFormat/>
    <w:rsid w:val="00AF0693"/>
    <w:pPr>
      <w:numPr>
        <w:ilvl w:val="7"/>
        <w:numId w:val="1"/>
      </w:numPr>
      <w:ind w:left="4424"/>
      <w:outlineLvl w:val="7"/>
    </w:pPr>
    <w:rPr>
      <w:b/>
      <w:sz w:val="24"/>
    </w:rPr>
  </w:style>
  <w:style w:type="paragraph" w:styleId="9">
    <w:name w:val="heading 9"/>
    <w:basedOn w:val="a"/>
    <w:next w:val="a"/>
    <w:link w:val="90"/>
    <w:qFormat/>
    <w:rsid w:val="00AF0693"/>
    <w:pPr>
      <w:numPr>
        <w:ilvl w:val="8"/>
        <w:numId w:val="1"/>
      </w:numPr>
      <w:spacing w:before="240" w:after="60"/>
      <w:ind w:right="0"/>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F0693"/>
    <w:rPr>
      <w:rFonts w:ascii="Times New Roman" w:eastAsia="Times New Roman" w:hAnsi="Times New Roman" w:cs="FrankRuehl"/>
      <w:noProof/>
      <w:kern w:val="28"/>
      <w:sz w:val="24"/>
      <w:szCs w:val="26"/>
      <w:lang w:eastAsia="he-IL"/>
    </w:rPr>
  </w:style>
  <w:style w:type="character" w:customStyle="1" w:styleId="20">
    <w:name w:val="כותרת 2 תו"/>
    <w:basedOn w:val="a0"/>
    <w:link w:val="2"/>
    <w:rsid w:val="00AF0693"/>
    <w:rPr>
      <w:rFonts w:ascii="Times New Roman" w:eastAsia="Times New Roman" w:hAnsi="Times New Roman" w:cs="FrankRuehl"/>
      <w:sz w:val="24"/>
      <w:szCs w:val="26"/>
      <w:lang w:eastAsia="he-IL"/>
    </w:rPr>
  </w:style>
  <w:style w:type="character" w:customStyle="1" w:styleId="30">
    <w:name w:val="כותרת 3 תו"/>
    <w:basedOn w:val="a0"/>
    <w:link w:val="3"/>
    <w:rsid w:val="00AF0693"/>
    <w:rPr>
      <w:rFonts w:ascii="Times New Roman" w:eastAsia="Times New Roman" w:hAnsi="Times New Roman" w:cs="FrankRuehl"/>
      <w:b/>
      <w:noProof/>
      <w:kern w:val="28"/>
      <w:sz w:val="24"/>
      <w:szCs w:val="26"/>
      <w:lang w:eastAsia="he-IL"/>
    </w:rPr>
  </w:style>
  <w:style w:type="character" w:customStyle="1" w:styleId="40">
    <w:name w:val="כותרת 4 תו"/>
    <w:basedOn w:val="a0"/>
    <w:link w:val="4"/>
    <w:rsid w:val="00AF0693"/>
    <w:rPr>
      <w:rFonts w:ascii="Times New Roman" w:eastAsia="Times New Roman" w:hAnsi="Times New Roman" w:cs="FrankRuehl"/>
      <w:b/>
      <w:sz w:val="24"/>
      <w:szCs w:val="26"/>
      <w:lang w:eastAsia="he-IL"/>
    </w:rPr>
  </w:style>
  <w:style w:type="character" w:customStyle="1" w:styleId="50">
    <w:name w:val="כותרת 5 תו"/>
    <w:basedOn w:val="a0"/>
    <w:link w:val="5"/>
    <w:rsid w:val="00AF0693"/>
    <w:rPr>
      <w:rFonts w:ascii="Times New Roman" w:eastAsia="Times New Roman" w:hAnsi="Times New Roman" w:cs="FrankRuehl"/>
      <w:b/>
      <w:noProof/>
      <w:kern w:val="28"/>
      <w:sz w:val="24"/>
      <w:szCs w:val="26"/>
      <w:lang w:eastAsia="he-IL"/>
    </w:rPr>
  </w:style>
  <w:style w:type="character" w:customStyle="1" w:styleId="60">
    <w:name w:val="כותרת 6 תו"/>
    <w:basedOn w:val="a0"/>
    <w:link w:val="6"/>
    <w:rsid w:val="00AF0693"/>
    <w:rPr>
      <w:rFonts w:ascii="Times New Roman" w:eastAsia="Times New Roman" w:hAnsi="Times New Roman" w:cs="FrankRuehl"/>
      <w:b/>
      <w:sz w:val="24"/>
      <w:szCs w:val="26"/>
      <w:lang w:eastAsia="he-IL"/>
    </w:rPr>
  </w:style>
  <w:style w:type="character" w:customStyle="1" w:styleId="70">
    <w:name w:val="כותרת 7 תו"/>
    <w:basedOn w:val="a0"/>
    <w:link w:val="7"/>
    <w:rsid w:val="00AF0693"/>
    <w:rPr>
      <w:rFonts w:ascii="Times New Roman" w:eastAsia="Times New Roman" w:hAnsi="Times New Roman" w:cs="FrankRuehl"/>
      <w:b/>
      <w:noProof/>
      <w:kern w:val="28"/>
      <w:sz w:val="24"/>
      <w:szCs w:val="26"/>
      <w:lang w:eastAsia="he-IL"/>
    </w:rPr>
  </w:style>
  <w:style w:type="character" w:customStyle="1" w:styleId="80">
    <w:name w:val="כותרת 8 תו"/>
    <w:basedOn w:val="a0"/>
    <w:link w:val="8"/>
    <w:rsid w:val="00AF0693"/>
    <w:rPr>
      <w:rFonts w:ascii="Times New Roman" w:eastAsia="Times New Roman" w:hAnsi="Times New Roman" w:cs="FrankRuehl"/>
      <w:b/>
      <w:sz w:val="24"/>
      <w:szCs w:val="26"/>
      <w:lang w:eastAsia="he-IL"/>
    </w:rPr>
  </w:style>
  <w:style w:type="character" w:customStyle="1" w:styleId="90">
    <w:name w:val="כותרת 9 תו"/>
    <w:basedOn w:val="a0"/>
    <w:link w:val="9"/>
    <w:rsid w:val="00AF0693"/>
    <w:rPr>
      <w:rFonts w:ascii="Times New Roman" w:eastAsia="Times New Roman" w:hAnsi="Times New Roman" w:cs="FrankRuehl"/>
      <w:b/>
      <w:bCs/>
      <w:i/>
      <w:iCs/>
      <w:sz w:val="18"/>
      <w:szCs w:val="18"/>
      <w:lang w:eastAsia="he-IL"/>
    </w:rPr>
  </w:style>
  <w:style w:type="paragraph" w:styleId="a3">
    <w:name w:val="List Number"/>
    <w:basedOn w:val="a"/>
    <w:rsid w:val="00AF0693"/>
    <w:pPr>
      <w:ind w:left="283" w:hanging="283"/>
    </w:pPr>
  </w:style>
  <w:style w:type="character" w:customStyle="1" w:styleId="default">
    <w:name w:val="default"/>
    <w:rsid w:val="00AF0693"/>
    <w:rPr>
      <w:rFonts w:ascii="Times New Roman" w:hAnsi="Times New Roman" w:cs="Times New Roman"/>
      <w:sz w:val="26"/>
      <w:szCs w:val="26"/>
    </w:rPr>
  </w:style>
  <w:style w:type="character" w:styleId="a4">
    <w:name w:val="Emphasis"/>
    <w:qFormat/>
    <w:rsid w:val="00AF0693"/>
    <w:rPr>
      <w:b/>
      <w:bCs/>
      <w:i w:val="0"/>
      <w:iCs w:val="0"/>
    </w:rPr>
  </w:style>
  <w:style w:type="character" w:styleId="a5">
    <w:name w:val="annotation reference"/>
    <w:basedOn w:val="a0"/>
    <w:uiPriority w:val="99"/>
    <w:semiHidden/>
    <w:unhideWhenUsed/>
    <w:rsid w:val="00E009A0"/>
    <w:rPr>
      <w:sz w:val="16"/>
      <w:szCs w:val="16"/>
    </w:rPr>
  </w:style>
  <w:style w:type="paragraph" w:styleId="a6">
    <w:name w:val="annotation text"/>
    <w:basedOn w:val="a"/>
    <w:link w:val="a7"/>
    <w:uiPriority w:val="99"/>
    <w:semiHidden/>
    <w:unhideWhenUsed/>
    <w:rsid w:val="00E009A0"/>
    <w:rPr>
      <w:szCs w:val="20"/>
    </w:rPr>
  </w:style>
  <w:style w:type="character" w:customStyle="1" w:styleId="a7">
    <w:name w:val="טקסט הערה תו"/>
    <w:basedOn w:val="a0"/>
    <w:link w:val="a6"/>
    <w:uiPriority w:val="99"/>
    <w:semiHidden/>
    <w:rsid w:val="00E009A0"/>
    <w:rPr>
      <w:rFonts w:ascii="Times New Roman" w:eastAsia="Times New Roman" w:hAnsi="Times New Roman" w:cs="FrankRuehl"/>
      <w:lang w:eastAsia="he-IL"/>
    </w:rPr>
  </w:style>
  <w:style w:type="paragraph" w:styleId="a8">
    <w:name w:val="annotation subject"/>
    <w:basedOn w:val="a6"/>
    <w:next w:val="a6"/>
    <w:link w:val="a9"/>
    <w:uiPriority w:val="99"/>
    <w:semiHidden/>
    <w:unhideWhenUsed/>
    <w:rsid w:val="00E009A0"/>
    <w:rPr>
      <w:b/>
      <w:bCs/>
    </w:rPr>
  </w:style>
  <w:style w:type="character" w:customStyle="1" w:styleId="a9">
    <w:name w:val="נושא הערה תו"/>
    <w:basedOn w:val="a7"/>
    <w:link w:val="a8"/>
    <w:uiPriority w:val="99"/>
    <w:semiHidden/>
    <w:rsid w:val="00E009A0"/>
    <w:rPr>
      <w:rFonts w:ascii="Times New Roman" w:eastAsia="Times New Roman" w:hAnsi="Times New Roman" w:cs="FrankRuehl"/>
      <w:b/>
      <w:bCs/>
      <w:lang w:eastAsia="he-IL"/>
    </w:rPr>
  </w:style>
  <w:style w:type="paragraph" w:styleId="aa">
    <w:name w:val="Balloon Text"/>
    <w:basedOn w:val="a"/>
    <w:link w:val="ab"/>
    <w:uiPriority w:val="99"/>
    <w:semiHidden/>
    <w:unhideWhenUsed/>
    <w:rsid w:val="00E009A0"/>
    <w:rPr>
      <w:rFonts w:ascii="Tahoma" w:hAnsi="Tahoma" w:cs="Tahoma"/>
      <w:sz w:val="16"/>
      <w:szCs w:val="16"/>
    </w:rPr>
  </w:style>
  <w:style w:type="character" w:customStyle="1" w:styleId="ab">
    <w:name w:val="טקסט בלונים תו"/>
    <w:basedOn w:val="a0"/>
    <w:link w:val="aa"/>
    <w:uiPriority w:val="99"/>
    <w:semiHidden/>
    <w:rsid w:val="00E009A0"/>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x05ea__x05d0__x05e8__x05d9__x05da_ xmlns="0dff780d-8ce8-416c-8093-78752f65eca0" xsi:nil="true"/>
    <_x05ea__x05d0__x05e8__x05d9__x05da_1 xmlns="0dff780d-8ce8-416c-8093-78752f65ec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976A42DCB9E2034FA39E5D789DD0F293" ma:contentTypeVersion="3" ma:contentTypeDescription="צור מסמך חדש." ma:contentTypeScope="" ma:versionID="7d200e8df7da6a69e9db5a1b1b69ba21">
  <xsd:schema xmlns:xsd="http://www.w3.org/2001/XMLSchema" xmlns:xs="http://www.w3.org/2001/XMLSchema" xmlns:p="http://schemas.microsoft.com/office/2006/metadata/properties" xmlns:ns1="http://schemas.microsoft.com/sharepoint/v3" xmlns:ns2="0dff780d-8ce8-416c-8093-78752f65eca0" targetNamespace="http://schemas.microsoft.com/office/2006/metadata/properties" ma:root="true" ma:fieldsID="905e5f698498df01c49001fd8e49e350" ns1:_="" ns2:_="">
    <xsd:import namespace="http://schemas.microsoft.com/sharepoint/v3"/>
    <xsd:import namespace="0dff780d-8ce8-416c-8093-78752f65eca0"/>
    <xsd:element name="properties">
      <xsd:complexType>
        <xsd:sequence>
          <xsd:element name="documentManagement">
            <xsd:complexType>
              <xsd:all>
                <xsd:element ref="ns1:PublishingStartDate" minOccurs="0"/>
                <xsd:element ref="ns1:PublishingExpirationDate" minOccurs="0"/>
                <xsd:element ref="ns2:_x05ea__x05d0__x05e8__x05d9__x05da_" minOccurs="0"/>
                <xsd:element ref="ns2:_x05ea__x05d0__x05e8__x05d9__x05da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ff780d-8ce8-416c-8093-78752f65eca0" elementFormDefault="qualified">
    <xsd:import namespace="http://schemas.microsoft.com/office/2006/documentManagement/types"/>
    <xsd:import namespace="http://schemas.microsoft.com/office/infopath/2007/PartnerControls"/>
    <xsd:element name="_x05ea__x05d0__x05e8__x05d9__x05da_" ma:index="10" nillable="true" ma:displayName="תאריך" ma:format="DateOnly" ma:internalName="_x05ea__x05d0__x05e8__x05d9__x05da_">
      <xsd:simpleType>
        <xsd:restriction base="dms:DateTime"/>
      </xsd:simpleType>
    </xsd:element>
    <xsd:element name="_x05ea__x05d0__x05e8__x05d9__x05da_1" ma:index="11" nillable="true" ma:displayName="תאריך1" ma:internalName="_x05ea__x05d0__x05e8__x05d9__x05da_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9B09F-6019-43BE-BA1F-47020D94162A}"/>
</file>

<file path=customXml/itemProps2.xml><?xml version="1.0" encoding="utf-8"?>
<ds:datastoreItem xmlns:ds="http://schemas.openxmlformats.org/officeDocument/2006/customXml" ds:itemID="{BBEEDD4B-DDA5-4557-B204-66538A5DA0FF}"/>
</file>

<file path=customXml/itemProps3.xml><?xml version="1.0" encoding="utf-8"?>
<ds:datastoreItem xmlns:ds="http://schemas.openxmlformats.org/officeDocument/2006/customXml" ds:itemID="{60092161-5C42-4A51-A1B0-AF5DB33698AF}"/>
</file>

<file path=customXml/itemProps4.xml><?xml version="1.0" encoding="utf-8"?>
<ds:datastoreItem xmlns:ds="http://schemas.openxmlformats.org/officeDocument/2006/customXml" ds:itemID="{FE7E36B1-A35F-4383-A226-AFB9918DCB91}"/>
</file>

<file path=docProps/app.xml><?xml version="1.0" encoding="utf-8"?>
<Properties xmlns="http://schemas.openxmlformats.org/officeDocument/2006/extended-properties" xmlns:vt="http://schemas.openxmlformats.org/officeDocument/2006/docPropsVTypes">
  <Template>Normal</Template>
  <TotalTime>1</TotalTime>
  <Pages>13</Pages>
  <Words>3411</Words>
  <Characters>17056</Characters>
  <Application>Microsoft Office Word</Application>
  <DocSecurity>0</DocSecurity>
  <Lines>142</Lines>
  <Paragraphs>40</Paragraphs>
  <ScaleCrop>false</ScaleCrop>
  <HeadingPairs>
    <vt:vector size="2" baseType="variant">
      <vt:variant>
        <vt:lpstr>שם</vt:lpstr>
      </vt:variant>
      <vt:variant>
        <vt:i4>1</vt:i4>
      </vt:variant>
    </vt:vector>
  </HeadingPairs>
  <TitlesOfParts>
    <vt:vector size="1" baseType="lpstr">
      <vt:lpstr/>
    </vt:vector>
  </TitlesOfParts>
  <Company>נציבות שירות המדינה</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משרת אמון ברשות</dc:title>
  <dc:creator>תלמיד 3</dc:creator>
  <cp:lastModifiedBy>צוערים</cp:lastModifiedBy>
  <cp:revision>2</cp:revision>
  <dcterms:created xsi:type="dcterms:W3CDTF">2016-03-17T06:14:00Z</dcterms:created>
  <dcterms:modified xsi:type="dcterms:W3CDTF">2016-03-17T06:14:00Z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0x010100976A42DCB9E2034FA39E5D789DD0F293</vt:lpwstr>
  </property>
</Properties>
</file>